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ED2" w:rsidRDefault="0016449A" w:rsidP="00D91ED2">
      <w:pPr>
        <w:keepNext/>
        <w:spacing w:after="0" w:line="240" w:lineRule="auto"/>
        <w:ind w:right="-1"/>
        <w:jc w:val="center"/>
        <w:outlineLvl w:val="0"/>
        <w:rPr>
          <w:rFonts w:ascii="Times New Roman" w:eastAsia="Arial Unicode MS" w:hAnsi="Times New Roman" w:cs="Times New Roman"/>
          <w:bCs/>
          <w:sz w:val="28"/>
          <w:szCs w:val="28"/>
          <w:lang w:val="kk-KZ"/>
        </w:rPr>
      </w:pPr>
      <w:bookmarkStart w:id="0" w:name="_GoBack"/>
      <w:bookmarkEnd w:id="0"/>
      <w:r>
        <w:rPr>
          <w:rFonts w:ascii="Times New Roman" w:eastAsia="Arial Unicode MS" w:hAnsi="Times New Roman" w:cs="Times New Roman"/>
          <w:bCs/>
          <w:sz w:val="28"/>
          <w:szCs w:val="28"/>
          <w:lang w:val="kk-KZ"/>
        </w:rPr>
        <w:t>ҰЙҒАРЫМ</w:t>
      </w:r>
    </w:p>
    <w:p w:rsidR="00D91ED2" w:rsidRDefault="0016449A" w:rsidP="00D91ED2">
      <w:pPr>
        <w:keepNext/>
        <w:spacing w:after="0" w:line="240" w:lineRule="auto"/>
        <w:ind w:right="-1"/>
        <w:jc w:val="center"/>
        <w:outlineLvl w:val="0"/>
        <w:rPr>
          <w:rFonts w:ascii="Times New Roman" w:eastAsia="Arial Unicode MS" w:hAnsi="Times New Roman" w:cs="Times New Roman"/>
          <w:bCs/>
          <w:sz w:val="20"/>
          <w:szCs w:val="20"/>
          <w:lang w:val="en-US"/>
        </w:rPr>
      </w:pPr>
    </w:p>
    <w:p w:rsidR="00D91ED2" w:rsidRDefault="0016449A" w:rsidP="00D91ED2">
      <w:pPr>
        <w:keepNext/>
        <w:spacing w:after="0" w:line="240" w:lineRule="auto"/>
        <w:ind w:right="-1"/>
        <w:jc w:val="center"/>
        <w:outlineLvl w:val="0"/>
        <w:rPr>
          <w:rFonts w:ascii="Times New Roman" w:eastAsia="Arial Unicode MS" w:hAnsi="Times New Roman" w:cs="Times New Roman"/>
          <w:bCs/>
          <w:sz w:val="20"/>
          <w:szCs w:val="20"/>
          <w:lang w:val="en-US"/>
        </w:rPr>
      </w:pPr>
    </w:p>
    <w:p w:rsidR="00D91ED2" w:rsidRDefault="0016449A" w:rsidP="00D91ED2">
      <w:pPr>
        <w:spacing w:after="0" w:line="240" w:lineRule="auto"/>
        <w:jc w:val="both"/>
        <w:rPr>
          <w:rFonts w:ascii="Times New Roman" w:eastAsia="Times New Roman" w:hAnsi="Times New Roman" w:cs="Times New Roman"/>
          <w:sz w:val="28"/>
          <w:szCs w:val="28"/>
          <w:lang w:val="kk-KZ"/>
        </w:rPr>
      </w:pPr>
      <w:r w:rsidRPr="00C20342">
        <w:rPr>
          <w:rFonts w:ascii="Times New Roman" w:eastAsia="Times New Roman" w:hAnsi="Times New Roman" w:cs="Times New Roman"/>
          <w:sz w:val="28"/>
          <w:szCs w:val="28"/>
        </w:rPr>
        <w:t xml:space="preserve">2026 </w:t>
      </w:r>
      <w:r>
        <w:rPr>
          <w:rFonts w:ascii="Times New Roman" w:eastAsia="Times New Roman" w:hAnsi="Times New Roman" w:cs="Times New Roman"/>
          <w:sz w:val="28"/>
          <w:szCs w:val="28"/>
          <w:lang w:val="kk-KZ"/>
        </w:rPr>
        <w:t xml:space="preserve">жылғы </w:t>
      </w:r>
      <w:r>
        <w:rPr>
          <w:rFonts w:ascii="Times New Roman" w:eastAsia="Times New Roman" w:hAnsi="Times New Roman" w:cs="Times New Roman"/>
          <w:sz w:val="28"/>
          <w:szCs w:val="28"/>
        </w:rPr>
        <w:t>31</w:t>
      </w:r>
      <w:r w:rsidRPr="00C203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тамыз</w:t>
      </w:r>
      <w:r w:rsidRPr="00C20342">
        <w:rPr>
          <w:rFonts w:ascii="Times New Roman" w:eastAsia="Times New Roman" w:hAnsi="Times New Roman" w:cs="Times New Roman"/>
          <w:sz w:val="28"/>
          <w:szCs w:val="28"/>
        </w:rPr>
        <w:t xml:space="preserve"> </w:t>
      </w:r>
      <w:r w:rsidRPr="00C20342">
        <w:rPr>
          <w:rFonts w:ascii="Times New Roman" w:eastAsia="Times New Roman" w:hAnsi="Times New Roman" w:cs="Times New Roman"/>
          <w:sz w:val="28"/>
          <w:szCs w:val="28"/>
        </w:rPr>
        <w:tab/>
      </w:r>
      <w:r>
        <w:rPr>
          <w:rFonts w:ascii="Times New Roman" w:eastAsia="Times New Roman" w:hAnsi="Times New Roman" w:cs="Times New Roman"/>
          <w:sz w:val="28"/>
          <w:szCs w:val="28"/>
          <w:lang w:val="kk-KZ"/>
        </w:rPr>
        <w:tab/>
      </w:r>
      <w:r w:rsidRPr="00C20342">
        <w:rPr>
          <w:rFonts w:ascii="Times New Roman" w:eastAsia="Times New Roman" w:hAnsi="Times New Roman" w:cs="Times New Roman"/>
          <w:sz w:val="28"/>
          <w:szCs w:val="28"/>
        </w:rPr>
        <w:t>№19</w:t>
      </w:r>
      <w:r>
        <w:rPr>
          <w:rFonts w:ascii="Times New Roman" w:eastAsia="Times New Roman" w:hAnsi="Times New Roman" w:cs="Times New Roman"/>
          <w:sz w:val="28"/>
          <w:szCs w:val="28"/>
          <w:lang w:val="kk-KZ"/>
        </w:rPr>
        <w:t>68</w:t>
      </w:r>
      <w:r w:rsidRPr="00C20342">
        <w:rPr>
          <w:rFonts w:ascii="Times New Roman" w:eastAsia="Times New Roman" w:hAnsi="Times New Roman" w:cs="Times New Roman"/>
          <w:sz w:val="28"/>
          <w:szCs w:val="28"/>
        </w:rPr>
        <w:t>-2</w:t>
      </w:r>
      <w:r>
        <w:rPr>
          <w:rFonts w:ascii="Times New Roman" w:eastAsia="Times New Roman" w:hAnsi="Times New Roman" w:cs="Times New Roman"/>
          <w:sz w:val="28"/>
          <w:szCs w:val="28"/>
          <w:lang w:val="kk-KZ"/>
        </w:rPr>
        <w:t>6</w:t>
      </w:r>
      <w:r w:rsidRPr="00C20342">
        <w:rPr>
          <w:rFonts w:ascii="Times New Roman" w:eastAsia="Times New Roman" w:hAnsi="Times New Roman" w:cs="Times New Roman"/>
          <w:sz w:val="28"/>
          <w:szCs w:val="28"/>
        </w:rPr>
        <w:t>-00-2</w:t>
      </w:r>
      <w:r>
        <w:rPr>
          <w:rFonts w:ascii="Times New Roman" w:eastAsia="Times New Roman" w:hAnsi="Times New Roman" w:cs="Times New Roman"/>
          <w:sz w:val="28"/>
          <w:szCs w:val="28"/>
        </w:rPr>
        <w:t>м</w:t>
      </w:r>
      <w:r w:rsidRPr="00C20342">
        <w:rPr>
          <w:rFonts w:ascii="Times New Roman" w:eastAsia="Times New Roman" w:hAnsi="Times New Roman" w:cs="Times New Roman"/>
          <w:sz w:val="28"/>
          <w:szCs w:val="28"/>
        </w:rPr>
        <w:t>/1</w:t>
      </w:r>
      <w:r>
        <w:rPr>
          <w:rFonts w:ascii="Times New Roman" w:eastAsia="Times New Roman" w:hAnsi="Times New Roman" w:cs="Times New Roman"/>
          <w:sz w:val="28"/>
          <w:szCs w:val="28"/>
        </w:rPr>
        <w:t>3638</w:t>
      </w:r>
      <w:r w:rsidRPr="00C203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Алматы облысы</w:t>
      </w:r>
    </w:p>
    <w:p w:rsidR="00D91ED2" w:rsidRDefault="0016449A" w:rsidP="00D91ED2">
      <w:pPr>
        <w:spacing w:after="0" w:line="240" w:lineRule="auto"/>
        <w:ind w:left="5664"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Өтеген батыр ауылы</w:t>
      </w:r>
    </w:p>
    <w:p w:rsidR="00D91ED2" w:rsidRDefault="0016449A" w:rsidP="00D91ED2">
      <w:pPr>
        <w:spacing w:after="0" w:line="240" w:lineRule="auto"/>
        <w:ind w:left="5664" w:firstLine="708"/>
        <w:jc w:val="both"/>
        <w:rPr>
          <w:rFonts w:ascii="Times New Roman" w:eastAsia="Times New Roman" w:hAnsi="Times New Roman" w:cs="Times New Roman"/>
          <w:sz w:val="28"/>
          <w:szCs w:val="28"/>
          <w:lang w:val="kk-KZ"/>
        </w:rPr>
      </w:pPr>
    </w:p>
    <w:p w:rsidR="00D91ED2" w:rsidRDefault="0016449A" w:rsidP="00D91ED2">
      <w:pPr>
        <w:spacing w:after="0" w:line="240" w:lineRule="auto"/>
        <w:jc w:val="both"/>
        <w:rPr>
          <w:rFonts w:ascii="Times New Roman" w:eastAsia="Times New Roman" w:hAnsi="Times New Roman" w:cs="Times New Roman"/>
          <w:sz w:val="20"/>
          <w:szCs w:val="20"/>
          <w:lang w:val="kk-KZ"/>
        </w:rPr>
      </w:pPr>
    </w:p>
    <w:p w:rsidR="00D91ED2" w:rsidRDefault="0016449A" w:rsidP="00D91ED2">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Алматы облысының Іле аудандық соты төрағалық етуші судья Д.С.Ибраева, сот отырысының хатшысы К.Е</w:t>
      </w:r>
      <w:r>
        <w:rPr>
          <w:rFonts w:ascii="Times New Roman" w:eastAsia="Times New Roman" w:hAnsi="Times New Roman" w:cs="Times New Roman"/>
          <w:sz w:val="28"/>
          <w:szCs w:val="28"/>
          <w:lang w:val="kk-KZ"/>
        </w:rPr>
        <w:t>рзакованың, жеке сот орындаушы А.О.Омаргалиевтың</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борышкер</w:t>
      </w:r>
      <w:r>
        <w:rPr>
          <w:rFonts w:ascii="Times New Roman" w:eastAsia="Times New Roman" w:hAnsi="Times New Roman" w:cs="Times New Roman"/>
          <w:sz w:val="28"/>
          <w:szCs w:val="28"/>
          <w:lang w:val="kk-KZ"/>
        </w:rPr>
        <w:t xml:space="preserve">дың жұбайы Р.Е.Бекбосынованың, </w:t>
      </w:r>
      <w:r>
        <w:rPr>
          <w:rFonts w:ascii="Times New Roman" w:eastAsia="Times New Roman" w:hAnsi="Times New Roman" w:cs="Times New Roman"/>
          <w:sz w:val="28"/>
          <w:szCs w:val="28"/>
          <w:lang w:val="kk-KZ"/>
        </w:rPr>
        <w:t>өндіріп алушы</w:t>
      </w:r>
      <w:r>
        <w:rPr>
          <w:rFonts w:ascii="Times New Roman" w:eastAsia="Times New Roman" w:hAnsi="Times New Roman" w:cs="Times New Roman"/>
          <w:sz w:val="28"/>
          <w:szCs w:val="28"/>
          <w:lang w:val="kk-KZ"/>
        </w:rPr>
        <w:t xml:space="preserve"> </w:t>
      </w:r>
      <w:r w:rsidRPr="0083125B">
        <w:rPr>
          <w:rFonts w:ascii="Times New Roman" w:eastAsia="Times New Roman" w:hAnsi="Times New Roman" w:cs="Times New Roman"/>
          <w:sz w:val="28"/>
          <w:szCs w:val="28"/>
          <w:lang w:val="kk-KZ"/>
        </w:rPr>
        <w:t>«</w:t>
      </w:r>
      <w:r>
        <w:rPr>
          <w:rFonts w:ascii="Times New Roman" w:hAnsi="Times New Roman" w:cs="Times New Roman"/>
          <w:bCs/>
          <w:sz w:val="28"/>
          <w:szCs w:val="28"/>
          <w:lang w:val="kk-KZ"/>
        </w:rPr>
        <w:t>Балқаш» Кредиттік Серіктестігі</w:t>
      </w:r>
      <w:r w:rsidRPr="00402C50">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жауапкершілігі шектеулі серіктестігінің</w:t>
      </w:r>
      <w:r>
        <w:rPr>
          <w:rFonts w:ascii="Times New Roman" w:eastAsia="Times New Roman" w:hAnsi="Times New Roman" w:cs="Times New Roman"/>
          <w:sz w:val="28"/>
          <w:szCs w:val="28"/>
          <w:lang w:val="kk-KZ"/>
        </w:rPr>
        <w:t xml:space="preserve"> өкілі Е.Е.Сулейменовтың</w:t>
      </w:r>
      <w:r>
        <w:rPr>
          <w:rFonts w:ascii="Times New Roman" w:eastAsia="Times New Roman" w:hAnsi="Times New Roman" w:cs="Times New Roman"/>
          <w:sz w:val="28"/>
          <w:szCs w:val="28"/>
          <w:lang w:val="kk-KZ"/>
        </w:rPr>
        <w:t xml:space="preserve"> қатысуларымен, ашық сот отырысында, сот ғи</w:t>
      </w:r>
      <w:r>
        <w:rPr>
          <w:rFonts w:ascii="Times New Roman" w:eastAsia="Times New Roman" w:hAnsi="Times New Roman" w:cs="Times New Roman"/>
          <w:sz w:val="28"/>
          <w:szCs w:val="28"/>
          <w:lang w:val="kk-KZ"/>
        </w:rPr>
        <w:t>маратында жеке сот орындаушысы А.О.Омаргалиевтың</w:t>
      </w:r>
      <w:r>
        <w:rPr>
          <w:rFonts w:ascii="Times New Roman" w:eastAsia="Times New Roman" w:hAnsi="Times New Roman" w:cs="Times New Roman"/>
          <w:sz w:val="28"/>
          <w:szCs w:val="28"/>
          <w:lang w:val="kk-KZ"/>
        </w:rPr>
        <w:t xml:space="preserve"> борышкердің жылжымайтын мүлкіне өндіріп алу туралы ұсынымын қарап,</w:t>
      </w:r>
    </w:p>
    <w:p w:rsidR="00D91ED2" w:rsidRDefault="0016449A" w:rsidP="00D91ED2">
      <w:pPr>
        <w:spacing w:after="0" w:line="240" w:lineRule="auto"/>
        <w:ind w:firstLine="708"/>
        <w:jc w:val="both"/>
        <w:rPr>
          <w:rFonts w:ascii="Times New Roman" w:eastAsia="Times New Roman" w:hAnsi="Times New Roman" w:cs="Times New Roman"/>
          <w:sz w:val="28"/>
          <w:szCs w:val="28"/>
          <w:lang w:val="kk-KZ"/>
        </w:rPr>
      </w:pPr>
    </w:p>
    <w:p w:rsidR="00D91ED2" w:rsidRDefault="0016449A" w:rsidP="00D91ED2">
      <w:pPr>
        <w:spacing w:after="0" w:line="240" w:lineRule="auto"/>
        <w:ind w:firstLine="708"/>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АНЫҚТАҒАНЫ:</w:t>
      </w:r>
    </w:p>
    <w:p w:rsidR="00D91ED2" w:rsidRDefault="0016449A" w:rsidP="00D91ED2">
      <w:pPr>
        <w:spacing w:after="0" w:line="240" w:lineRule="auto"/>
        <w:ind w:firstLine="708"/>
        <w:jc w:val="center"/>
        <w:rPr>
          <w:rFonts w:ascii="Times New Roman" w:eastAsia="Times New Roman" w:hAnsi="Times New Roman" w:cs="Times New Roman"/>
          <w:sz w:val="20"/>
          <w:szCs w:val="20"/>
          <w:lang w:val="kk-KZ"/>
        </w:rPr>
      </w:pPr>
    </w:p>
    <w:p w:rsidR="00D91ED2" w:rsidRDefault="0016449A" w:rsidP="00D91ED2">
      <w:pPr>
        <w:tabs>
          <w:tab w:val="left" w:pos="709"/>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ab/>
        <w:t xml:space="preserve">Жеке сот орындаушы </w:t>
      </w:r>
      <w:r>
        <w:rPr>
          <w:rFonts w:ascii="Times New Roman" w:eastAsia="Times New Roman" w:hAnsi="Times New Roman" w:cs="Times New Roman"/>
          <w:sz w:val="28"/>
          <w:szCs w:val="28"/>
          <w:lang w:val="kk-KZ"/>
        </w:rPr>
        <w:t>В</w:t>
      </w:r>
      <w:r w:rsidRPr="00C2034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А.О.Омаргалиевтың </w:t>
      </w:r>
      <w:r>
        <w:rPr>
          <w:rFonts w:ascii="Times New Roman" w:eastAsia="Times New Roman" w:hAnsi="Times New Roman" w:cs="Times New Roman"/>
          <w:sz w:val="28"/>
          <w:szCs w:val="28"/>
          <w:lang w:val="kk-KZ"/>
        </w:rPr>
        <w:t>соманы өндіріп алу атқарушылық өндірісі бойынша</w:t>
      </w:r>
      <w:r>
        <w:rPr>
          <w:rFonts w:ascii="Times New Roman" w:hAnsi="Times New Roman" w:cs="Times New Roman"/>
          <w:bCs/>
          <w:sz w:val="28"/>
          <w:szCs w:val="28"/>
          <w:lang w:val="kk-KZ"/>
        </w:rPr>
        <w:t xml:space="preserve"> борышкердің </w:t>
      </w:r>
      <w:r w:rsidRPr="00C20342">
        <w:rPr>
          <w:rFonts w:ascii="Times New Roman" w:hAnsi="Times New Roman" w:cs="Times New Roman"/>
          <w:bCs/>
          <w:sz w:val="28"/>
          <w:szCs w:val="28"/>
          <w:lang w:val="kk-KZ"/>
        </w:rPr>
        <w:t xml:space="preserve">меншігіндегі </w:t>
      </w:r>
      <w:r w:rsidRPr="00C20342">
        <w:rPr>
          <w:rFonts w:ascii="Times New Roman" w:hAnsi="Times New Roman" w:cs="Times New Roman"/>
          <w:bCs/>
          <w:sz w:val="28"/>
          <w:szCs w:val="28"/>
          <w:lang w:val="kk-KZ"/>
        </w:rPr>
        <w:t>к</w:t>
      </w:r>
      <w:r w:rsidRPr="00C20342">
        <w:rPr>
          <w:rFonts w:ascii="Times New Roman" w:hAnsi="Times New Roman" w:cs="Times New Roman"/>
          <w:sz w:val="28"/>
          <w:szCs w:val="28"/>
          <w:lang w:val="kk-KZ"/>
        </w:rPr>
        <w:t xml:space="preserve">адастрлық нөмірі- 03:046:101:2779, Алматы облысы, Іле </w:t>
      </w:r>
      <w:r w:rsidRPr="00C20342">
        <w:rPr>
          <w:rFonts w:ascii="Times New Roman" w:hAnsi="Times New Roman" w:cs="Times New Roman"/>
          <w:sz w:val="28"/>
          <w:szCs w:val="28"/>
          <w:lang w:val="kk-KZ"/>
        </w:rPr>
        <w:t>ауданы, Ащыбулақ а/о, Коккайнар ауылы, Байтерек көшесі, 49</w:t>
      </w:r>
      <w:r>
        <w:rPr>
          <w:rFonts w:ascii="Times New Roman" w:hAnsi="Times New Roman" w:cs="Times New Roman"/>
          <w:sz w:val="28"/>
          <w:szCs w:val="28"/>
          <w:lang w:val="kk-KZ"/>
        </w:rPr>
        <w:t xml:space="preserve"> </w:t>
      </w:r>
      <w:r w:rsidRPr="00C20342">
        <w:rPr>
          <w:rFonts w:ascii="Times New Roman" w:hAnsi="Times New Roman" w:cs="Times New Roman"/>
          <w:sz w:val="28"/>
          <w:szCs w:val="28"/>
          <w:lang w:val="kk-KZ"/>
        </w:rPr>
        <w:t>үй</w:t>
      </w:r>
      <w:r w:rsidRPr="00C20342">
        <w:rPr>
          <w:rFonts w:ascii="Times New Roman" w:hAnsi="Times New Roman" w:cs="Times New Roman"/>
          <w:sz w:val="28"/>
          <w:szCs w:val="28"/>
          <w:lang w:val="kk-KZ"/>
        </w:rPr>
        <w:t>,</w:t>
      </w:r>
      <w:r>
        <w:rPr>
          <w:rFonts w:ascii="Times New Roman" w:hAnsi="Times New Roman" w:cs="Times New Roman"/>
          <w:sz w:val="28"/>
          <w:szCs w:val="28"/>
          <w:lang w:val="kk-KZ"/>
        </w:rPr>
        <w:t xml:space="preserve"> 1 пәтер</w:t>
      </w:r>
      <w:r w:rsidRPr="00C20342">
        <w:rPr>
          <w:rFonts w:ascii="Times New Roman" w:hAnsi="Times New Roman" w:cs="Times New Roman"/>
          <w:sz w:val="28"/>
          <w:szCs w:val="28"/>
          <w:lang w:val="kk-KZ"/>
        </w:rPr>
        <w:t xml:space="preserve"> мекен-жайындағы жер уча</w:t>
      </w:r>
      <w:r>
        <w:rPr>
          <w:rFonts w:ascii="Times New Roman" w:hAnsi="Times New Roman" w:cs="Times New Roman"/>
          <w:sz w:val="28"/>
          <w:szCs w:val="28"/>
          <w:lang w:val="kk-KZ"/>
        </w:rPr>
        <w:t>ске</w:t>
      </w:r>
      <w:r w:rsidRPr="00C20342">
        <w:rPr>
          <w:rFonts w:ascii="Times New Roman" w:hAnsi="Times New Roman" w:cs="Times New Roman"/>
          <w:sz w:val="28"/>
          <w:szCs w:val="28"/>
          <w:lang w:val="kk-KZ"/>
        </w:rPr>
        <w:t>сімен</w:t>
      </w:r>
      <w:r w:rsidRPr="00C2034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жылжымайтын мүлкіне өндіріп алу </w:t>
      </w:r>
      <w:r>
        <w:rPr>
          <w:rFonts w:ascii="Times New Roman" w:hAnsi="Times New Roman" w:cs="Times New Roman"/>
          <w:bCs/>
          <w:sz w:val="28"/>
          <w:szCs w:val="28"/>
          <w:lang w:val="kk-KZ"/>
        </w:rPr>
        <w:t xml:space="preserve"> туралы арызбен сотқа жүгінді. </w:t>
      </w:r>
    </w:p>
    <w:p w:rsidR="00D67D7A" w:rsidRPr="0083125B" w:rsidRDefault="0016449A" w:rsidP="00D91ED2">
      <w:pPr>
        <w:tabs>
          <w:tab w:val="left" w:pos="709"/>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ab/>
        <w:t>Алматы облысының мамандандырылған ауданарыл қэкономикалық сотының 2026 жылғы 16 сәуірдег</w:t>
      </w:r>
      <w:r>
        <w:rPr>
          <w:rFonts w:ascii="Times New Roman" w:hAnsi="Times New Roman" w:cs="Times New Roman"/>
          <w:bCs/>
          <w:sz w:val="28"/>
          <w:szCs w:val="28"/>
          <w:lang w:val="kk-KZ"/>
        </w:rPr>
        <w:t xml:space="preserve">і сот шешімінің негізінде  </w:t>
      </w:r>
      <w:r w:rsidRPr="00D67D7A">
        <w:rPr>
          <w:rFonts w:ascii="Times New Roman" w:hAnsi="Times New Roman" w:cs="Times New Roman"/>
          <w:sz w:val="28"/>
          <w:szCs w:val="28"/>
          <w:lang w:val="kk-KZ"/>
        </w:rPr>
        <w:t xml:space="preserve">«Ернар» шаруа қожалығының басшысы Аманкул Советкалиевич Кожахметовтен «Балқаш» Кредиттік серіктестігі» жауапкершілігі шектеулі серіктестігінің пайдасына 15 000 000 (он бес миллион) теңге қарыз сомасы, 2 790 865 (екі миллион жеті </w:t>
      </w:r>
      <w:r w:rsidRPr="00D67D7A">
        <w:rPr>
          <w:rFonts w:ascii="Times New Roman" w:hAnsi="Times New Roman" w:cs="Times New Roman"/>
          <w:sz w:val="28"/>
          <w:szCs w:val="28"/>
          <w:lang w:val="kk-KZ"/>
        </w:rPr>
        <w:t>жүз тоқсан мың сегіз жүз алпыс бес) теңге сыйақы сомасы, 533 725 (без жүз отыз үш мың жеті жүз жиырма бес) теңге</w:t>
      </w:r>
      <w:r>
        <w:rPr>
          <w:rFonts w:ascii="Times New Roman" w:hAnsi="Times New Roman" w:cs="Times New Roman"/>
          <w:sz w:val="28"/>
          <w:szCs w:val="28"/>
          <w:lang w:val="kk-KZ"/>
        </w:rPr>
        <w:t xml:space="preserve"> </w:t>
      </w:r>
      <w:r w:rsidRPr="00D67D7A">
        <w:rPr>
          <w:rFonts w:ascii="Times New Roman" w:hAnsi="Times New Roman" w:cs="Times New Roman"/>
          <w:sz w:val="28"/>
          <w:szCs w:val="28"/>
          <w:lang w:val="kk-KZ"/>
        </w:rPr>
        <w:t xml:space="preserve">мемлекеттік баж шығыны </w:t>
      </w:r>
      <w:r w:rsidRPr="0083125B">
        <w:rPr>
          <w:rFonts w:ascii="Times New Roman" w:hAnsi="Times New Roman" w:cs="Times New Roman"/>
          <w:sz w:val="28"/>
          <w:szCs w:val="28"/>
          <w:lang w:val="kk-KZ"/>
        </w:rPr>
        <w:t>өндірілген</w:t>
      </w:r>
      <w:r w:rsidRPr="0083125B">
        <w:rPr>
          <w:rFonts w:ascii="Times New Roman" w:hAnsi="Times New Roman" w:cs="Times New Roman"/>
          <w:sz w:val="28"/>
          <w:szCs w:val="28"/>
          <w:lang w:val="kk-KZ"/>
        </w:rPr>
        <w:t>.</w:t>
      </w:r>
      <w:r w:rsidRPr="0083125B">
        <w:rPr>
          <w:rFonts w:ascii="Times New Roman" w:hAnsi="Times New Roman" w:cs="Times New Roman"/>
          <w:bCs/>
          <w:sz w:val="28"/>
          <w:szCs w:val="28"/>
          <w:lang w:val="kk-KZ"/>
        </w:rPr>
        <w:t xml:space="preserve"> </w:t>
      </w:r>
    </w:p>
    <w:p w:rsidR="0083125B" w:rsidRPr="0083125B" w:rsidRDefault="0016449A" w:rsidP="00D91ED2">
      <w:pPr>
        <w:tabs>
          <w:tab w:val="left" w:pos="709"/>
        </w:tabs>
        <w:spacing w:after="0" w:line="240" w:lineRule="auto"/>
        <w:jc w:val="both"/>
        <w:rPr>
          <w:rFonts w:ascii="Times New Roman" w:hAnsi="Times New Roman" w:cs="Times New Roman"/>
          <w:sz w:val="28"/>
          <w:szCs w:val="28"/>
          <w:lang w:val="kk-KZ"/>
        </w:rPr>
      </w:pPr>
      <w:r w:rsidRPr="0083125B">
        <w:rPr>
          <w:rFonts w:ascii="Times New Roman" w:hAnsi="Times New Roman" w:cs="Times New Roman"/>
          <w:sz w:val="28"/>
          <w:szCs w:val="28"/>
          <w:lang w:val="kk-KZ"/>
        </w:rPr>
        <w:tab/>
        <w:t xml:space="preserve">2026 жылғы 29 мамырдағы № 1912-26-00-2/595-1 атқару парағы негізінде, борышкер А.С.Кожахметовтен </w:t>
      </w:r>
      <w:r w:rsidRPr="0083125B">
        <w:rPr>
          <w:rFonts w:ascii="Times New Roman" w:eastAsia="Times New Roman" w:hAnsi="Times New Roman" w:cs="Times New Roman"/>
          <w:sz w:val="28"/>
          <w:szCs w:val="28"/>
          <w:lang w:val="kk-KZ"/>
        </w:rPr>
        <w:t>«</w:t>
      </w:r>
      <w:r w:rsidRPr="0083125B">
        <w:rPr>
          <w:rFonts w:ascii="Times New Roman" w:hAnsi="Times New Roman" w:cs="Times New Roman"/>
          <w:bCs/>
          <w:sz w:val="28"/>
          <w:szCs w:val="28"/>
          <w:lang w:val="kk-KZ"/>
        </w:rPr>
        <w:t xml:space="preserve">Балқаш» </w:t>
      </w:r>
      <w:r w:rsidRPr="0083125B">
        <w:rPr>
          <w:rFonts w:ascii="Times New Roman" w:hAnsi="Times New Roman" w:cs="Times New Roman"/>
          <w:bCs/>
          <w:sz w:val="28"/>
          <w:szCs w:val="28"/>
          <w:lang w:val="kk-KZ"/>
        </w:rPr>
        <w:t>Кредиттік Серіктестігі» жауапкершілігі шектеулі серіктестігінің</w:t>
      </w:r>
      <w:r w:rsidRPr="0083125B">
        <w:rPr>
          <w:rFonts w:ascii="Times New Roman" w:hAnsi="Times New Roman" w:cs="Times New Roman"/>
          <w:sz w:val="28"/>
          <w:szCs w:val="28"/>
          <w:lang w:val="kk-KZ"/>
        </w:rPr>
        <w:t xml:space="preserve"> пайдасына жалпы қарыз сомасы 18 324 590 тенге өндіру туралы артқару құжаты негізінде атқарушылық өндірісі қозғалған.</w:t>
      </w:r>
    </w:p>
    <w:p w:rsidR="00D91ED2" w:rsidRDefault="0016449A" w:rsidP="00D91ED2">
      <w:pPr>
        <w:tabs>
          <w:tab w:val="left" w:pos="709"/>
        </w:tabs>
        <w:spacing w:after="0" w:line="240" w:lineRule="auto"/>
        <w:jc w:val="both"/>
        <w:rPr>
          <w:rFonts w:ascii="Times New Roman" w:hAnsi="Times New Roman" w:cs="Times New Roman"/>
          <w:bCs/>
          <w:sz w:val="28"/>
          <w:szCs w:val="28"/>
          <w:lang w:val="kk-KZ"/>
        </w:rPr>
      </w:pPr>
      <w:r w:rsidRPr="0083125B">
        <w:rPr>
          <w:rFonts w:ascii="Times New Roman" w:hAnsi="Times New Roman" w:cs="Times New Roman"/>
          <w:bCs/>
          <w:sz w:val="28"/>
          <w:szCs w:val="28"/>
          <w:lang w:val="kk-KZ"/>
        </w:rPr>
        <w:tab/>
        <w:t>Қазіргі уақытқа дейін</w:t>
      </w:r>
      <w:r>
        <w:rPr>
          <w:rFonts w:ascii="Times New Roman" w:hAnsi="Times New Roman" w:cs="Times New Roman"/>
          <w:bCs/>
          <w:sz w:val="28"/>
          <w:szCs w:val="28"/>
          <w:lang w:val="kk-KZ"/>
        </w:rPr>
        <w:t xml:space="preserve"> сот шешімі негізінде борышкер тарапынан  міндеттемел</w:t>
      </w:r>
      <w:r>
        <w:rPr>
          <w:rFonts w:ascii="Times New Roman" w:hAnsi="Times New Roman" w:cs="Times New Roman"/>
          <w:bCs/>
          <w:sz w:val="28"/>
          <w:szCs w:val="28"/>
          <w:lang w:val="kk-KZ"/>
        </w:rPr>
        <w:t>ері орындалмай отыр. Сот орындаушы борышкердің жылжымайтын мүлкіне өндіріп алу қолдануды сұрайды.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Сот отырысында жеке сот орындаушы өтінішті қанағаттандыруды сұрап, сот шешімін орындау мақсатында борышкерге қатысты «Атқару өндірісі және сот </w:t>
      </w:r>
      <w:r>
        <w:rPr>
          <w:rFonts w:ascii="Times New Roman" w:hAnsi="Times New Roman" w:cs="Times New Roman"/>
          <w:bCs/>
          <w:sz w:val="28"/>
          <w:szCs w:val="28"/>
          <w:lang w:val="kk-KZ"/>
        </w:rPr>
        <w:t>орындаушыларының мәртебесі туралы» заңымен (әрі қарай-Заң) көзделген әрекеттер жасалғанын, борышкер сот актісінің талаптарын орындамай отырғанын, айтып ұсынысты қанағаттандыруды сұрады.</w:t>
      </w:r>
    </w:p>
    <w:p w:rsidR="00490E89" w:rsidRPr="00490E89"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Борышкер А.С.</w:t>
      </w:r>
      <w:r w:rsidRPr="00490E89">
        <w:rPr>
          <w:rFonts w:ascii="Times New Roman" w:hAnsi="Times New Roman" w:cs="Times New Roman"/>
          <w:bCs/>
          <w:sz w:val="28"/>
          <w:szCs w:val="28"/>
          <w:lang w:val="kk-KZ"/>
        </w:rPr>
        <w:t>Кожахметов сот отырысына қатыспады.</w:t>
      </w:r>
    </w:p>
    <w:p w:rsidR="00490E89" w:rsidRPr="00490E89" w:rsidRDefault="0016449A" w:rsidP="00490E89">
      <w:pPr>
        <w:spacing w:after="0" w:line="283" w:lineRule="exact"/>
        <w:ind w:firstLine="709"/>
        <w:contextualSpacing/>
        <w:jc w:val="both"/>
        <w:rPr>
          <w:rFonts w:ascii="Times New Roman" w:eastAsia="Times New Roman" w:hAnsi="Times New Roman" w:cs="Times New Roman"/>
          <w:sz w:val="28"/>
          <w:szCs w:val="28"/>
          <w:lang w:val="kk-KZ"/>
        </w:rPr>
      </w:pPr>
      <w:r w:rsidRPr="00490E89">
        <w:rPr>
          <w:rFonts w:ascii="Times New Roman" w:eastAsia="Times New Roman" w:hAnsi="Times New Roman" w:cs="Times New Roman"/>
          <w:color w:val="000000"/>
          <w:sz w:val="28"/>
          <w:szCs w:val="28"/>
          <w:lang w:val="kk-KZ"/>
        </w:rPr>
        <w:t>Қазақстан Республикас</w:t>
      </w:r>
      <w:r w:rsidRPr="00490E89">
        <w:rPr>
          <w:rFonts w:ascii="Times New Roman" w:eastAsia="Times New Roman" w:hAnsi="Times New Roman" w:cs="Times New Roman"/>
          <w:color w:val="000000"/>
          <w:sz w:val="28"/>
          <w:szCs w:val="28"/>
          <w:lang w:val="kk-KZ"/>
        </w:rPr>
        <w:t>ының Азаматтық процестік кодексінің (бұдан әрі - АПК) 249-бабының 2-бөлігіне сай с</w:t>
      </w:r>
      <w:r w:rsidRPr="00490E89">
        <w:rPr>
          <w:rFonts w:ascii="Times New Roman" w:hAnsi="Times New Roman" w:cs="Times New Roman"/>
          <w:sz w:val="28"/>
          <w:szCs w:val="28"/>
          <w:lang w:val="kk-KZ"/>
        </w:rPr>
        <w:t>от отырысының өткізілетін уақыты мен орны туралы тиісінше хабарландырылған борышкердің немесе өндіріп алушының келмей қалуы істі қарауға кедергі болып табылмайды. Сот</w:t>
      </w:r>
      <w:r w:rsidRPr="00490E89">
        <w:rPr>
          <w:rFonts w:ascii="Times New Roman" w:eastAsia="Times New Roman" w:hAnsi="Times New Roman" w:cs="Times New Roman"/>
          <w:color w:val="000000"/>
          <w:sz w:val="28"/>
          <w:szCs w:val="28"/>
          <w:lang w:val="kk-KZ"/>
        </w:rPr>
        <w:t xml:space="preserve"> істі он</w:t>
      </w:r>
      <w:r w:rsidRPr="00490E89">
        <w:rPr>
          <w:rFonts w:ascii="Times New Roman" w:eastAsia="Times New Roman" w:hAnsi="Times New Roman" w:cs="Times New Roman"/>
          <w:color w:val="000000"/>
          <w:sz w:val="28"/>
          <w:szCs w:val="28"/>
          <w:lang w:val="kk-KZ"/>
        </w:rPr>
        <w:t xml:space="preserve">ың қатысуынсыз қарау мүмкін деп санайды. </w:t>
      </w:r>
    </w:p>
    <w:p w:rsidR="00490E89" w:rsidRPr="00490E89"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p>
    <w:p w:rsidR="005179EB"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Борышкердің жұбайы Р.Е.Бекбосынова сотта ұсыныспен келісетіндіктерін, алайда өз бетінше жылжымайтын мүлікті сату үшін бір ай көлемінде уақыт беруді сұраған. </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Сот отырысында өндіріп алушы</w:t>
      </w:r>
      <w:r>
        <w:rPr>
          <w:rFonts w:ascii="Times New Roman" w:hAnsi="Times New Roman" w:cs="Times New Roman"/>
          <w:bCs/>
          <w:sz w:val="28"/>
          <w:szCs w:val="28"/>
          <w:lang w:val="kk-KZ"/>
        </w:rPr>
        <w:t xml:space="preserve">ның өкілі Е.Е.Сулейменов </w:t>
      </w:r>
      <w:r>
        <w:rPr>
          <w:rFonts w:ascii="Times New Roman" w:hAnsi="Times New Roman" w:cs="Times New Roman"/>
          <w:bCs/>
          <w:sz w:val="28"/>
          <w:szCs w:val="28"/>
          <w:lang w:val="kk-KZ"/>
        </w:rPr>
        <w:t xml:space="preserve"> сот орындаушының ұсынысын қуаттап, жылжымайтын мүлікке өндіріп алу қажет екенін көрсетіп,  соттан ұсынысты қанағаттандыруды сұрады.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Тараптардың түсініктемелерін тыңдап, сотқа ұсынылған атқару өндірісінің материалдарын зерделеп, сот мынаны анықтады: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Қазақс</w:t>
      </w:r>
      <w:r>
        <w:rPr>
          <w:rFonts w:ascii="Times New Roman" w:hAnsi="Times New Roman" w:cs="Times New Roman"/>
          <w:bCs/>
          <w:sz w:val="28"/>
          <w:szCs w:val="28"/>
          <w:lang w:val="kk-KZ"/>
        </w:rPr>
        <w:t xml:space="preserve">тан Республикасының Азаматтық процессуалдық кодексінің 251-1 бабының 1 бөлігіне сәйкес, </w:t>
      </w:r>
      <w:r>
        <w:rPr>
          <w:rFonts w:ascii="Times New Roman" w:hAnsi="Times New Roman" w:cs="Times New Roman"/>
          <w:sz w:val="28"/>
          <w:szCs w:val="28"/>
          <w:lang w:val="kk-KZ"/>
        </w:rPr>
        <w:t>Сот шешімін мәжбүрлеп орындау барысында берешекті өзге мүлік есебінен өтеу мүмкін болмаған кезде не мүлік жеткіліксіз болған кезде өндіріп алушы не сот орындаушысы боры</w:t>
      </w:r>
      <w:r>
        <w:rPr>
          <w:rFonts w:ascii="Times New Roman" w:hAnsi="Times New Roman" w:cs="Times New Roman"/>
          <w:sz w:val="28"/>
          <w:szCs w:val="28"/>
          <w:lang w:val="kk-KZ"/>
        </w:rPr>
        <w:t>шкердің жылжымайтын мүлкіне, оның ішінде ондағы үлеске өндіріп алуды қолдану туралы арызбен сотқа жүгінуге құқылы.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«Атқару өндірісі және сот орындаушыларының мәртебесі туралы» заңның (әрі қарай-Заң) 55-бабының 5-бөлігіне сәйкес, борышкердің мүлкіне өндіріп</w:t>
      </w:r>
      <w:r>
        <w:rPr>
          <w:rFonts w:ascii="Times New Roman" w:hAnsi="Times New Roman" w:cs="Times New Roman"/>
          <w:bCs/>
          <w:sz w:val="28"/>
          <w:szCs w:val="28"/>
          <w:lang w:val="kk-KZ"/>
        </w:rPr>
        <w:t xml:space="preserve"> алу атқару құжатын орындау үшін қажетті мөлшерде және көлемде, оның ішінде сот орындаушысының қызметін орындауға байланысты шығындарды ескере отырып, жасалады. Егер борышкердің басқа мүлкі жеткіліксіз болса, өндіріп алу борышкердің бағасы атқару құжатына </w:t>
      </w:r>
      <w:r>
        <w:rPr>
          <w:rFonts w:ascii="Times New Roman" w:hAnsi="Times New Roman" w:cs="Times New Roman"/>
          <w:bCs/>
          <w:sz w:val="28"/>
          <w:szCs w:val="28"/>
          <w:lang w:val="kk-KZ"/>
        </w:rPr>
        <w:t>сәйкес өндіріп алу сомасынан жоғары мүлкіне жасалуы мүмкін. Мұндай жағдайда мүлік сатылғаннан кейін борышкерге өндіріп алынған сомадан және атқару шығындарынан, сондай-ақ сот орындаушысының қызметі үшін алынған төлемнен артық қалған қаражат қайтарылады.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Қа</w:t>
      </w:r>
      <w:r>
        <w:rPr>
          <w:rFonts w:ascii="Times New Roman" w:hAnsi="Times New Roman" w:cs="Times New Roman"/>
          <w:bCs/>
          <w:sz w:val="28"/>
          <w:szCs w:val="28"/>
          <w:lang w:val="kk-KZ"/>
        </w:rPr>
        <w:t>зақстан Республикасы Жоғарғы Сотының 2017 жылғы 31 наурыздағы №1 нормативтік қаулысындағы 7-тармаққа сәйкес, сот мүлікке өндіріп алу мәселесін шешкенде, Заңның 72-бабында көрсетілген мүлікті сату кезектілігі ережелерінен шығарып, борышкердің мүлкіне қатыст</w:t>
      </w:r>
      <w:r>
        <w:rPr>
          <w:rFonts w:ascii="Times New Roman" w:hAnsi="Times New Roman" w:cs="Times New Roman"/>
          <w:bCs/>
          <w:sz w:val="28"/>
          <w:szCs w:val="28"/>
          <w:lang w:val="kk-KZ"/>
        </w:rPr>
        <w:t>ы меншік құқығын, нақты құнын, мүлікке салынған шектеулерді анықтап, мүлік құнының қарыз сомасына сәйкестігін, атқару құжатының орындау мерзімін және басқа да маңызды жағдайларды ескеруі тиіс.</w:t>
      </w:r>
    </w:p>
    <w:p w:rsidR="00D91ED2" w:rsidRDefault="0016449A" w:rsidP="00D91ED2">
      <w:pPr>
        <w:tabs>
          <w:tab w:val="left" w:pos="3648"/>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«Сот актілерін орындамағаны үшін жауаптылық туралы» Қазақстан Р</w:t>
      </w:r>
      <w:r>
        <w:rPr>
          <w:rFonts w:ascii="Times New Roman" w:hAnsi="Times New Roman" w:cs="Times New Roman"/>
          <w:sz w:val="28"/>
          <w:szCs w:val="28"/>
          <w:lang w:val="kk-KZ"/>
        </w:rPr>
        <w:t>еспубликасы Жоғарғы Сотының 2003 жылғы 19 желтоқсандағы № 12 нормативтік қаулысына сай,  Сот актісін және атқарушылық құжатты орындамау деп борышкердің сот актісін орындауға шаралар қабылданбауы, өндіріп алу жүргізілуі мүмкін жалақыны және басқа да мүлікті</w:t>
      </w:r>
      <w:r>
        <w:rPr>
          <w:rFonts w:ascii="Times New Roman" w:hAnsi="Times New Roman" w:cs="Times New Roman"/>
          <w:sz w:val="28"/>
          <w:szCs w:val="28"/>
          <w:lang w:val="kk-KZ"/>
        </w:rPr>
        <w:t xml:space="preserve"> жасырып </w:t>
      </w:r>
      <w:r>
        <w:rPr>
          <w:rFonts w:ascii="Times New Roman" w:hAnsi="Times New Roman" w:cs="Times New Roman"/>
          <w:sz w:val="28"/>
          <w:szCs w:val="28"/>
          <w:lang w:val="kk-KZ"/>
        </w:rPr>
        <w:lastRenderedPageBreak/>
        <w:t>қалуды, жұмыс орны туралы, заңды тұлға құрмай кәсіпкерлік қызметпен айналысудан түсетін кірістер туралы ақпарат бермеуді, міндеттемелерді орындаудан жалтару мақсатында мүлікті иеліктен шығару жөнінде мәмілелер жасауды, сондай-ақ ақшалай қаражат пе</w:t>
      </w:r>
      <w:r>
        <w:rPr>
          <w:rFonts w:ascii="Times New Roman" w:hAnsi="Times New Roman" w:cs="Times New Roman"/>
          <w:sz w:val="28"/>
          <w:szCs w:val="28"/>
          <w:lang w:val="kk-KZ"/>
        </w:rPr>
        <w:t xml:space="preserve">н мүлікті басқа да мақсаттарға пайдалануға байланысты өзге де іс-қимылдарды санауға болады. </w:t>
      </w:r>
    </w:p>
    <w:p w:rsidR="00D91ED2" w:rsidRDefault="0016449A" w:rsidP="00D91ED2">
      <w:pPr>
        <w:pStyle w:val="1"/>
        <w:spacing w:before="0" w:line="240" w:lineRule="auto"/>
        <w:ind w:firstLine="709"/>
        <w:jc w:val="both"/>
        <w:rPr>
          <w:rFonts w:ascii="Times New Roman" w:hAnsi="Times New Roman" w:cs="Times New Roman"/>
          <w:b w:val="0"/>
          <w:color w:val="auto"/>
          <w:lang w:val="kk-KZ"/>
        </w:rPr>
      </w:pPr>
      <w:r>
        <w:rPr>
          <w:rFonts w:ascii="Times New Roman" w:hAnsi="Times New Roman" w:cs="Times New Roman"/>
          <w:b w:val="0"/>
          <w:color w:val="auto"/>
          <w:lang w:val="kk-KZ"/>
        </w:rPr>
        <w:t>«Соттардың атқарушылық іс жүргізу туралы заңнаманың кейбір нормаларын қолдануы туралы» Қазақстан Республикасы Жоғарғы Сотының 2017 жылғы 31 наурыздағы № 1 Норматив</w:t>
      </w:r>
      <w:r>
        <w:rPr>
          <w:rFonts w:ascii="Times New Roman" w:hAnsi="Times New Roman" w:cs="Times New Roman"/>
          <w:b w:val="0"/>
          <w:color w:val="auto"/>
          <w:lang w:val="kk-KZ"/>
        </w:rPr>
        <w:t xml:space="preserve">тік қаулысына сәйкес, Сот борышкердің мүлкін өндіріп алу туралы мәселені шешу кезінде Заңның </w:t>
      </w:r>
      <w:hyperlink r:id="rId9" w:anchor="z453" w:history="1">
        <w:r>
          <w:rPr>
            <w:rStyle w:val="ae"/>
            <w:rFonts w:ascii="Times New Roman" w:hAnsi="Times New Roman" w:cs="Times New Roman"/>
            <w:b w:val="0"/>
            <w:color w:val="auto"/>
            <w:lang w:val="kk-KZ"/>
          </w:rPr>
          <w:t>72-бабында</w:t>
        </w:r>
      </w:hyperlink>
      <w:r>
        <w:rPr>
          <w:rFonts w:ascii="Times New Roman" w:hAnsi="Times New Roman" w:cs="Times New Roman"/>
          <w:b w:val="0"/>
          <w:color w:val="auto"/>
          <w:lang w:val="kk-KZ"/>
        </w:rPr>
        <w:t xml:space="preserve"> көзделген борышкердің мүлкін өткізу кезектілігінің қағидаларын негізге алуға, мүлікт</w:t>
      </w:r>
      <w:r>
        <w:rPr>
          <w:rFonts w:ascii="Times New Roman" w:hAnsi="Times New Roman" w:cs="Times New Roman"/>
          <w:b w:val="0"/>
          <w:color w:val="auto"/>
          <w:lang w:val="kk-KZ"/>
        </w:rPr>
        <w:t>ің борышкерге тиесілі екендігін, оның нақты құнын және ондағы ауыртпалықты анықтауға, сондай-ақ мүлік құнының қалған берешектің мөлшеріне мөлшерлес болуын, атқарушылық құжаттың орындалуда болған мерзімін және басқа да назар аударуға болатын мән-жайларды ба</w:t>
      </w:r>
      <w:r>
        <w:rPr>
          <w:rFonts w:ascii="Times New Roman" w:hAnsi="Times New Roman" w:cs="Times New Roman"/>
          <w:b w:val="0"/>
          <w:color w:val="auto"/>
          <w:lang w:val="kk-KZ"/>
        </w:rPr>
        <w:t>ғалауға</w:t>
      </w:r>
      <w:r>
        <w:rPr>
          <w:rFonts w:ascii="Times New Roman" w:hAnsi="Times New Roman" w:cs="Times New Roman"/>
          <w:b w:val="0"/>
          <w:color w:val="auto"/>
          <w:lang w:val="kk-KZ"/>
        </w:rPr>
        <w:t xml:space="preserve"> тиіс.</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Сот материалдарды зерделеп, жеке сот орындаушы тарапынан Заңмен көзделген әрекеттер жүргізілгені анықталды. </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Жылжымайтын мүлікке қатысты нарықтық құнын анықтау бағалау туралы есеп тараптарға жолданған, борышкер заңмен белгіленген мерзімде бағ</w:t>
      </w:r>
      <w:r>
        <w:rPr>
          <w:rFonts w:ascii="Times New Roman" w:hAnsi="Times New Roman" w:cs="Times New Roman"/>
          <w:bCs/>
          <w:sz w:val="28"/>
          <w:szCs w:val="28"/>
          <w:lang w:val="kk-KZ"/>
        </w:rPr>
        <w:t>алау туралы есепті шағымдамаған.</w:t>
      </w:r>
    </w:p>
    <w:p w:rsidR="005179EB" w:rsidRDefault="0016449A" w:rsidP="005179EB">
      <w:pPr>
        <w:tabs>
          <w:tab w:val="left" w:pos="709"/>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Алматы облысының мамандандырылған ауданарыл қэкономикалық сотының 2026 жылғы 16 сәуірдегі сот шешімінің негізінде  </w:t>
      </w:r>
      <w:r w:rsidRPr="00D67D7A">
        <w:rPr>
          <w:rFonts w:ascii="Times New Roman" w:hAnsi="Times New Roman" w:cs="Times New Roman"/>
          <w:sz w:val="28"/>
          <w:szCs w:val="28"/>
          <w:lang w:val="kk-KZ"/>
        </w:rPr>
        <w:t>«Ернар» шаруа қожалығының басшысы Аманкул Советкалиевич Кожахметовтен «Балқаш» Кредиттік серіктестігі» жауап</w:t>
      </w:r>
      <w:r w:rsidRPr="00D67D7A">
        <w:rPr>
          <w:rFonts w:ascii="Times New Roman" w:hAnsi="Times New Roman" w:cs="Times New Roman"/>
          <w:sz w:val="28"/>
          <w:szCs w:val="28"/>
          <w:lang w:val="kk-KZ"/>
        </w:rPr>
        <w:t>кершілігі шектеулі серіктестігінің пайдасына 15 000 000 (он бес миллион) теңге қарыз сомасы, 2 790 865 (екі миллион жеті жүз тоқсан мың сегіз жүз алпыс бес) теңге сыйақы сомасы, 533 725 (без жүз отыз үш мың жеті жүз жиырма бес) теңге</w:t>
      </w:r>
      <w:r>
        <w:rPr>
          <w:rFonts w:ascii="Times New Roman" w:hAnsi="Times New Roman" w:cs="Times New Roman"/>
          <w:sz w:val="28"/>
          <w:szCs w:val="28"/>
          <w:lang w:val="kk-KZ"/>
        </w:rPr>
        <w:t xml:space="preserve"> </w:t>
      </w:r>
      <w:r w:rsidRPr="00D67D7A">
        <w:rPr>
          <w:rFonts w:ascii="Times New Roman" w:hAnsi="Times New Roman" w:cs="Times New Roman"/>
          <w:sz w:val="28"/>
          <w:szCs w:val="28"/>
          <w:lang w:val="kk-KZ"/>
        </w:rPr>
        <w:t>мемлекеттік баж шығыны</w:t>
      </w:r>
      <w:r w:rsidRPr="00D67D7A">
        <w:rPr>
          <w:rFonts w:ascii="Times New Roman" w:hAnsi="Times New Roman" w:cs="Times New Roman"/>
          <w:sz w:val="28"/>
          <w:szCs w:val="28"/>
          <w:lang w:val="kk-KZ"/>
        </w:rPr>
        <w:t xml:space="preserve"> өндіріл</w:t>
      </w:r>
      <w:r>
        <w:rPr>
          <w:rFonts w:ascii="Times New Roman" w:hAnsi="Times New Roman" w:cs="Times New Roman"/>
          <w:sz w:val="28"/>
          <w:szCs w:val="28"/>
          <w:lang w:val="kk-KZ"/>
        </w:rPr>
        <w:t>ген.</w:t>
      </w:r>
      <w:r>
        <w:rPr>
          <w:rFonts w:ascii="Times New Roman" w:hAnsi="Times New Roman" w:cs="Times New Roman"/>
          <w:bCs/>
          <w:sz w:val="28"/>
          <w:szCs w:val="28"/>
          <w:lang w:val="kk-KZ"/>
        </w:rPr>
        <w:t xml:space="preserve"> </w:t>
      </w:r>
    </w:p>
    <w:p w:rsidR="005179EB" w:rsidRDefault="0016449A" w:rsidP="00D91ED2">
      <w:pPr>
        <w:tabs>
          <w:tab w:val="left" w:pos="3648"/>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Cs/>
          <w:sz w:val="28"/>
          <w:szCs w:val="28"/>
          <w:lang w:val="kk-KZ"/>
        </w:rPr>
        <w:t xml:space="preserve">Іс материалдарына тіркелген 2020 жылғы 16 маусымдағы сату-сатып алу шартына сәйкес, аталған жалжымайтын мүлік </w:t>
      </w:r>
      <w:r w:rsidRPr="00C20342">
        <w:rPr>
          <w:rFonts w:ascii="Times New Roman" w:hAnsi="Times New Roman" w:cs="Times New Roman"/>
          <w:bCs/>
          <w:sz w:val="28"/>
          <w:szCs w:val="28"/>
          <w:lang w:val="kk-KZ"/>
        </w:rPr>
        <w:t>к</w:t>
      </w:r>
      <w:r w:rsidRPr="00C20342">
        <w:rPr>
          <w:rFonts w:ascii="Times New Roman" w:hAnsi="Times New Roman" w:cs="Times New Roman"/>
          <w:sz w:val="28"/>
          <w:szCs w:val="28"/>
          <w:lang w:val="kk-KZ"/>
        </w:rPr>
        <w:t>адастрлық нөмірі-03:046:101:2779, Алматы облысы, Іле ауданы, Ащыбулақ а/о, Коккайнар ауылы, Байтерек көшесі, 49</w:t>
      </w:r>
      <w:r>
        <w:rPr>
          <w:rFonts w:ascii="Times New Roman" w:hAnsi="Times New Roman" w:cs="Times New Roman"/>
          <w:sz w:val="28"/>
          <w:szCs w:val="28"/>
          <w:lang w:val="kk-KZ"/>
        </w:rPr>
        <w:t xml:space="preserve"> </w:t>
      </w:r>
      <w:r w:rsidRPr="00C20342">
        <w:rPr>
          <w:rFonts w:ascii="Times New Roman" w:hAnsi="Times New Roman" w:cs="Times New Roman"/>
          <w:sz w:val="28"/>
          <w:szCs w:val="28"/>
          <w:lang w:val="kk-KZ"/>
        </w:rPr>
        <w:t>үй</w:t>
      </w:r>
      <w:r w:rsidRPr="00C20342">
        <w:rPr>
          <w:rFonts w:ascii="Times New Roman" w:hAnsi="Times New Roman" w:cs="Times New Roman"/>
          <w:sz w:val="28"/>
          <w:szCs w:val="28"/>
          <w:lang w:val="kk-KZ"/>
        </w:rPr>
        <w:t>,</w:t>
      </w:r>
      <w:r>
        <w:rPr>
          <w:rFonts w:ascii="Times New Roman" w:hAnsi="Times New Roman" w:cs="Times New Roman"/>
          <w:sz w:val="28"/>
          <w:szCs w:val="28"/>
          <w:lang w:val="kk-KZ"/>
        </w:rPr>
        <w:t xml:space="preserve"> 1 пәтер борышкерге тиесілі.</w:t>
      </w:r>
    </w:p>
    <w:p w:rsidR="005179EB" w:rsidRDefault="0016449A" w:rsidP="00D91ED2">
      <w:pPr>
        <w:tabs>
          <w:tab w:val="left" w:pos="3648"/>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2023 жылғы 28 наурыздағы кепіл шартына сәйкес жоғарыда көрсетілген жылжымайтын мүлік </w:t>
      </w:r>
      <w:r w:rsidRPr="005179EB">
        <w:rPr>
          <w:rFonts w:ascii="Times New Roman" w:hAnsi="Times New Roman" w:cs="Times New Roman"/>
          <w:bCs/>
          <w:sz w:val="28"/>
          <w:szCs w:val="28"/>
          <w:lang w:val="kk-KZ"/>
        </w:rPr>
        <w:t>«</w:t>
      </w:r>
      <w:r>
        <w:rPr>
          <w:rFonts w:ascii="Times New Roman" w:hAnsi="Times New Roman" w:cs="Times New Roman"/>
          <w:bCs/>
          <w:sz w:val="28"/>
          <w:szCs w:val="28"/>
          <w:lang w:val="kk-KZ"/>
        </w:rPr>
        <w:t>Балқаш» Кредиттік Серіктестігі жауапкершілігі шектеулі серіктестігі кепіл ұстаушы болып табылады.</w:t>
      </w:r>
    </w:p>
    <w:p w:rsidR="005179EB" w:rsidRPr="005179EB" w:rsidRDefault="0016449A" w:rsidP="00D91ED2">
      <w:pPr>
        <w:tabs>
          <w:tab w:val="left" w:pos="3648"/>
        </w:tabs>
        <w:spacing w:after="0" w:line="240" w:lineRule="auto"/>
        <w:ind w:firstLine="709"/>
        <w:jc w:val="both"/>
        <w:rPr>
          <w:rFonts w:ascii="Times New Roman" w:hAnsi="Times New Roman" w:cs="Times New Roman"/>
          <w:bCs/>
          <w:sz w:val="28"/>
          <w:szCs w:val="28"/>
          <w:lang w:val="kk-KZ"/>
        </w:rPr>
      </w:pPr>
      <w:r w:rsidRPr="005179EB">
        <w:rPr>
          <w:rFonts w:ascii="Times New Roman" w:hAnsi="Times New Roman" w:cs="Times New Roman"/>
          <w:sz w:val="28"/>
          <w:szCs w:val="28"/>
          <w:lang w:val="kk-KZ"/>
        </w:rPr>
        <w:t>2026 жылғы 09 шілдедегі «Qualitative Cosult</w:t>
      </w:r>
      <w:r w:rsidRPr="005179EB">
        <w:rPr>
          <w:rFonts w:ascii="Times New Roman" w:hAnsi="Times New Roman" w:cs="Times New Roman"/>
          <w:sz w:val="28"/>
          <w:szCs w:val="28"/>
          <w:lang w:val="kk-KZ"/>
        </w:rPr>
        <w:t>inq» ЖШС-нің № 07/03 есебіне с</w:t>
      </w:r>
      <w:r w:rsidRPr="005179EB">
        <w:rPr>
          <w:rFonts w:ascii="Times New Roman" w:hAnsi="Times New Roman" w:cs="Times New Roman"/>
          <w:sz w:val="28"/>
          <w:szCs w:val="28"/>
          <w:lang w:val="kk-KZ"/>
        </w:rPr>
        <w:t>ə</w:t>
      </w:r>
      <w:r w:rsidRPr="005179EB">
        <w:rPr>
          <w:rFonts w:ascii="Times New Roman" w:hAnsi="Times New Roman" w:cs="Times New Roman"/>
          <w:sz w:val="28"/>
          <w:szCs w:val="28"/>
          <w:lang w:val="kk-KZ"/>
        </w:rPr>
        <w:t>йкес, борышкер Кожахметов Аманкул Советкалиевичтің атында тіркелген жоғарыда аталған жылжымайтын мүлкінің нарықтық құны 26 801 000 тенгеге анықталып, бұл жайлы орындау өндірісі бойынша 2026 жылғы 17 шілдеде тараптар таныстыры</w:t>
      </w:r>
      <w:r w:rsidRPr="005179EB">
        <w:rPr>
          <w:rFonts w:ascii="Times New Roman" w:hAnsi="Times New Roman" w:cs="Times New Roman"/>
          <w:sz w:val="28"/>
          <w:szCs w:val="28"/>
          <w:lang w:val="kk-KZ"/>
        </w:rPr>
        <w:t>лған.</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Заңды күшіне енген сот актілері барлық мемлекеттік және жергілікті атқарушы органдарға, заңды тұлғаларға, лауазымды тұлғаларға, азаматтарға міндетті және Қазақстан Республикасының бүкіл аумағында орындалуға жатады. Сот анықтаған жағдайлар атқару </w:t>
      </w:r>
      <w:r>
        <w:rPr>
          <w:rFonts w:ascii="Times New Roman" w:hAnsi="Times New Roman" w:cs="Times New Roman"/>
          <w:bCs/>
          <w:sz w:val="28"/>
          <w:szCs w:val="28"/>
          <w:lang w:val="kk-KZ"/>
        </w:rPr>
        <w:t>құжатын</w:t>
      </w:r>
      <w:r>
        <w:rPr>
          <w:rFonts w:ascii="Times New Roman" w:hAnsi="Times New Roman" w:cs="Times New Roman"/>
          <w:bCs/>
          <w:sz w:val="28"/>
          <w:szCs w:val="28"/>
          <w:lang w:val="kk-KZ"/>
        </w:rPr>
        <w:t xml:space="preserve"> көрсетілген тәсілмен орындаудың мүмкін еместігін көрсетеді, бұл борышкердің жылжымалы мүлкіне өндіріп алу негізі болып табылады.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Сот сот орындаушының ұсынысын қанағаттандыру қажет деп табады, осыған байланысты сот борышкердің жылжымалы мүлкіне өнді</w:t>
      </w:r>
      <w:r>
        <w:rPr>
          <w:rFonts w:ascii="Times New Roman" w:hAnsi="Times New Roman" w:cs="Times New Roman"/>
          <w:bCs/>
          <w:sz w:val="28"/>
          <w:szCs w:val="28"/>
          <w:lang w:val="kk-KZ"/>
        </w:rPr>
        <w:t>ріп алу туралы өтінішті орынды  деп санайды.</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Қазақстан</w:t>
      </w:r>
      <w:r>
        <w:rPr>
          <w:rFonts w:ascii="Times New Roman" w:hAnsi="Times New Roman" w:cs="Times New Roman"/>
          <w:bCs/>
          <w:sz w:val="28"/>
          <w:szCs w:val="28"/>
          <w:lang w:val="kk-KZ"/>
        </w:rPr>
        <w:t xml:space="preserve"> Республикасының Азаматтық процессуалдық кодексінің  250-1, 268-269 баптарына сәйкес, сот</w:t>
      </w:r>
    </w:p>
    <w:p w:rsidR="00D91ED2" w:rsidRDefault="0016449A" w:rsidP="00D91ED2">
      <w:pPr>
        <w:tabs>
          <w:tab w:val="left" w:pos="3648"/>
        </w:tabs>
        <w:spacing w:after="0" w:line="240" w:lineRule="auto"/>
        <w:ind w:firstLine="708"/>
        <w:jc w:val="both"/>
        <w:rPr>
          <w:rFonts w:ascii="Times New Roman" w:hAnsi="Times New Roman" w:cs="Times New Roman"/>
          <w:bCs/>
          <w:sz w:val="28"/>
          <w:szCs w:val="28"/>
          <w:lang w:val="kk-KZ"/>
        </w:rPr>
      </w:pPr>
    </w:p>
    <w:p w:rsidR="00D91ED2" w:rsidRDefault="0016449A" w:rsidP="00D91ED2">
      <w:pPr>
        <w:tabs>
          <w:tab w:val="left" w:pos="3648"/>
        </w:tabs>
        <w:spacing w:after="0" w:line="240" w:lineRule="auto"/>
        <w:ind w:firstLine="708"/>
        <w:jc w:val="center"/>
        <w:rPr>
          <w:rFonts w:ascii="Times New Roman" w:hAnsi="Times New Roman" w:cs="Times New Roman"/>
          <w:bCs/>
          <w:sz w:val="28"/>
          <w:szCs w:val="28"/>
          <w:lang w:val="kk-KZ"/>
        </w:rPr>
      </w:pPr>
      <w:r>
        <w:rPr>
          <w:rFonts w:ascii="Times New Roman" w:hAnsi="Times New Roman" w:cs="Times New Roman"/>
          <w:bCs/>
          <w:sz w:val="28"/>
          <w:szCs w:val="28"/>
          <w:lang w:val="kk-KZ"/>
        </w:rPr>
        <w:t>ҰЙҒАРДЫ</w:t>
      </w:r>
      <w:r>
        <w:rPr>
          <w:rFonts w:ascii="Times New Roman" w:hAnsi="Times New Roman" w:cs="Times New Roman"/>
          <w:bCs/>
          <w:sz w:val="28"/>
          <w:szCs w:val="28"/>
          <w:lang w:val="kk-KZ"/>
        </w:rPr>
        <w:t>:</w:t>
      </w:r>
    </w:p>
    <w:p w:rsidR="00D91ED2" w:rsidRDefault="0016449A" w:rsidP="00D91ED2">
      <w:pPr>
        <w:tabs>
          <w:tab w:val="left" w:pos="3648"/>
        </w:tabs>
        <w:spacing w:after="0" w:line="240" w:lineRule="auto"/>
        <w:ind w:firstLine="708"/>
        <w:jc w:val="center"/>
        <w:rPr>
          <w:rFonts w:ascii="Times New Roman" w:hAnsi="Times New Roman" w:cs="Times New Roman"/>
          <w:b/>
          <w:bCs/>
          <w:sz w:val="28"/>
          <w:szCs w:val="28"/>
          <w:lang w:val="kk-KZ"/>
        </w:rPr>
      </w:pPr>
    </w:p>
    <w:p w:rsidR="00D91ED2" w:rsidRDefault="0016449A" w:rsidP="00D91ED2">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Жеке сот орындаушысы Айдын Орынтаевич Омаргалиевтың борышкердің жылжымайтын мүлкіне өндіріп алу </w:t>
      </w:r>
      <w:r>
        <w:rPr>
          <w:rFonts w:ascii="Times New Roman" w:eastAsia="Times New Roman" w:hAnsi="Times New Roman" w:cs="Times New Roman"/>
          <w:sz w:val="28"/>
          <w:szCs w:val="28"/>
          <w:lang w:val="kk-KZ"/>
        </w:rPr>
        <w:t>туралы ұсынысы қанағаттандырылсын.</w:t>
      </w:r>
    </w:p>
    <w:p w:rsidR="00D91ED2" w:rsidRDefault="0016449A" w:rsidP="00D91ED2">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Борышкер </w:t>
      </w:r>
      <w:r>
        <w:rPr>
          <w:rFonts w:ascii="Times New Roman" w:eastAsia="Times New Roman" w:hAnsi="Times New Roman" w:cs="Times New Roman"/>
          <w:sz w:val="28"/>
          <w:szCs w:val="28"/>
          <w:lang w:val="kk-KZ"/>
        </w:rPr>
        <w:t>Аманкул Советкалиевич Кожахметовке</w:t>
      </w:r>
      <w:r>
        <w:rPr>
          <w:rFonts w:ascii="Times New Roman" w:eastAsia="Times New Roman" w:hAnsi="Times New Roman" w:cs="Times New Roman"/>
          <w:sz w:val="28"/>
          <w:szCs w:val="28"/>
          <w:lang w:val="kk-KZ"/>
        </w:rPr>
        <w:t xml:space="preserve"> тиесілі </w:t>
      </w:r>
      <w:r w:rsidRPr="00C20342">
        <w:rPr>
          <w:rFonts w:ascii="Times New Roman" w:hAnsi="Times New Roman" w:cs="Times New Roman"/>
          <w:bCs/>
          <w:sz w:val="28"/>
          <w:szCs w:val="28"/>
          <w:lang w:val="kk-KZ"/>
        </w:rPr>
        <w:t>к</w:t>
      </w:r>
      <w:r w:rsidRPr="00C20342">
        <w:rPr>
          <w:rFonts w:ascii="Times New Roman" w:hAnsi="Times New Roman" w:cs="Times New Roman"/>
          <w:sz w:val="28"/>
          <w:szCs w:val="28"/>
          <w:lang w:val="kk-KZ"/>
        </w:rPr>
        <w:t>адастрлық нөмірі-03:046:101:2779, Алматы облысы, Іле ауданы, Ащыбулақ а/о, Коккайнар ауылы, Байтерек көшесі, 49</w:t>
      </w:r>
      <w:r>
        <w:rPr>
          <w:rFonts w:ascii="Times New Roman" w:hAnsi="Times New Roman" w:cs="Times New Roman"/>
          <w:sz w:val="28"/>
          <w:szCs w:val="28"/>
          <w:lang w:val="kk-KZ"/>
        </w:rPr>
        <w:t xml:space="preserve"> </w:t>
      </w:r>
      <w:r w:rsidRPr="00C20342">
        <w:rPr>
          <w:rFonts w:ascii="Times New Roman" w:hAnsi="Times New Roman" w:cs="Times New Roman"/>
          <w:sz w:val="28"/>
          <w:szCs w:val="28"/>
          <w:lang w:val="kk-KZ"/>
        </w:rPr>
        <w:t>үй</w:t>
      </w:r>
      <w:r w:rsidRPr="00C20342">
        <w:rPr>
          <w:rFonts w:ascii="Times New Roman" w:hAnsi="Times New Roman" w:cs="Times New Roman"/>
          <w:sz w:val="28"/>
          <w:szCs w:val="28"/>
          <w:lang w:val="kk-KZ"/>
        </w:rPr>
        <w:t>,</w:t>
      </w:r>
      <w:r>
        <w:rPr>
          <w:rFonts w:ascii="Times New Roman" w:hAnsi="Times New Roman" w:cs="Times New Roman"/>
          <w:sz w:val="28"/>
          <w:szCs w:val="28"/>
          <w:lang w:val="kk-KZ"/>
        </w:rPr>
        <w:t xml:space="preserve"> 1 пәтер</w:t>
      </w:r>
      <w:r>
        <w:rPr>
          <w:rFonts w:ascii="Times New Roman" w:eastAsia="Times New Roman" w:hAnsi="Times New Roman" w:cs="Times New Roman"/>
          <w:sz w:val="28"/>
          <w:szCs w:val="28"/>
          <w:lang w:val="kk-KZ"/>
        </w:rPr>
        <w:t xml:space="preserve"> жылжымайтын мүлкіне өндіріп алу қолданылсын.</w:t>
      </w:r>
    </w:p>
    <w:p w:rsidR="00D91ED2" w:rsidRDefault="0016449A" w:rsidP="00D91ED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Ұйғарымға</w:t>
      </w:r>
      <w:r>
        <w:rPr>
          <w:rFonts w:ascii="Times New Roman" w:hAnsi="Times New Roman" w:cs="Times New Roman"/>
          <w:sz w:val="28"/>
          <w:szCs w:val="28"/>
          <w:lang w:val="kk-KZ"/>
        </w:rPr>
        <w:t xml:space="preserve"> наразы тарап, АПК-нің 429-бабының талаптарын сақтай отырып, Алматы облыстық </w:t>
      </w:r>
      <w:r>
        <w:rPr>
          <w:rFonts w:ascii="Times New Roman" w:hAnsi="Times New Roman" w:cs="Times New Roman"/>
          <w:spacing w:val="1"/>
          <w:sz w:val="28"/>
          <w:szCs w:val="28"/>
          <w:lang w:val="kk-KZ"/>
        </w:rPr>
        <w:t>сотының азаматтық істер жөніндегі сот</w:t>
      </w:r>
      <w:r>
        <w:rPr>
          <w:rFonts w:ascii="Times New Roman" w:hAnsi="Times New Roman" w:cs="Times New Roman"/>
          <w:sz w:val="28"/>
          <w:szCs w:val="28"/>
          <w:lang w:val="kk-KZ"/>
        </w:rPr>
        <w:t xml:space="preserve"> алқасына, осы сот арқылы соттың ұйғарымын түпкілікті нысанда дайындалған күннен бастап он жұмыс күні ішінде шағым беруге, прокурор </w:t>
      </w:r>
      <w:r>
        <w:rPr>
          <w:rFonts w:ascii="Times New Roman" w:hAnsi="Times New Roman" w:cs="Times New Roman"/>
          <w:sz w:val="28"/>
          <w:szCs w:val="28"/>
          <w:lang w:val="kk-KZ"/>
        </w:rPr>
        <w:t>өтініш</w:t>
      </w:r>
      <w:r>
        <w:rPr>
          <w:rFonts w:ascii="Times New Roman" w:hAnsi="Times New Roman" w:cs="Times New Roman"/>
          <w:sz w:val="28"/>
          <w:szCs w:val="28"/>
          <w:lang w:val="kk-KZ"/>
        </w:rPr>
        <w:t xml:space="preserve"> хат келтіруге құқылы.</w:t>
      </w:r>
    </w:p>
    <w:p w:rsidR="00D91ED2" w:rsidRDefault="0016449A" w:rsidP="00D91ED2">
      <w:pPr>
        <w:spacing w:after="0" w:line="240" w:lineRule="auto"/>
        <w:jc w:val="both"/>
        <w:rPr>
          <w:rFonts w:ascii="Times New Roman" w:hAnsi="Times New Roman" w:cs="Times New Roman"/>
          <w:sz w:val="28"/>
          <w:szCs w:val="28"/>
          <w:lang w:val="kk-KZ"/>
        </w:rPr>
      </w:pPr>
    </w:p>
    <w:p w:rsidR="00D91ED2" w:rsidRDefault="0016449A" w:rsidP="00D91ED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Судья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Ибраева Д.С.</w:t>
      </w:r>
    </w:p>
    <w:p w:rsidR="00D91ED2" w:rsidRDefault="0016449A" w:rsidP="00D91ED2">
      <w:pPr>
        <w:spacing w:after="0" w:line="240" w:lineRule="auto"/>
        <w:jc w:val="center"/>
        <w:rPr>
          <w:rFonts w:ascii="Times New Roman" w:hAnsi="Times New Roman" w:cs="Times New Roman"/>
          <w:sz w:val="28"/>
          <w:szCs w:val="28"/>
        </w:rPr>
      </w:pPr>
    </w:p>
    <w:p w:rsidR="00D91ED2" w:rsidRDefault="0016449A" w:rsidP="00D91ED2">
      <w:pPr>
        <w:spacing w:after="0" w:line="240" w:lineRule="auto"/>
        <w:jc w:val="center"/>
        <w:rPr>
          <w:rFonts w:ascii="Times New Roman" w:hAnsi="Times New Roman" w:cs="Times New Roman"/>
          <w:sz w:val="28"/>
          <w:szCs w:val="28"/>
        </w:rPr>
      </w:pPr>
    </w:p>
    <w:p w:rsidR="00D91ED2" w:rsidRDefault="0016449A" w:rsidP="00D91ED2"/>
    <w:p w:rsidR="00D91ED2" w:rsidRDefault="0016449A" w:rsidP="00D91ED2">
      <w:pPr>
        <w:rPr>
          <w:szCs w:val="28"/>
        </w:rPr>
      </w:pPr>
    </w:p>
    <w:p w:rsidR="00D91ED2" w:rsidRDefault="0016449A" w:rsidP="00D91ED2">
      <w:pPr>
        <w:rPr>
          <w:szCs w:val="28"/>
        </w:rPr>
      </w:pPr>
    </w:p>
    <w:p w:rsidR="00082045" w:rsidRPr="00A7388F" w:rsidRDefault="0016449A" w:rsidP="00A7388F">
      <w:pPr>
        <w:rPr>
          <w:szCs w:val="28"/>
        </w:rPr>
      </w:pPr>
      <w:r w:rsidRPr="00A7388F">
        <w:rPr>
          <w:noProof/>
          <w:szCs w:val="28"/>
        </w:rPr>
        <w:drawing>
          <wp:inline distT="0" distB="0" distL="0" distR="0">
            <wp:extent cx="762000" cy="762000"/>
            <wp:effectExtent l="0" t="0" r="0" b="0"/>
            <wp:docPr id="100004" name="Рисунок 100004"/>
            <wp:cNvGraphicFramePr/>
            <a:graphic xmlns:a="http://schemas.openxmlformats.org/drawingml/2006/main">
              <a:graphicData uri="http://schemas.openxmlformats.org/drawingml/2006/picture">
                <pic:pic xmlns:pic="http://schemas.openxmlformats.org/drawingml/2006/picture">
                  <pic:nvPicPr>
                    <pic:cNvPr id="100004" name=""/>
                    <pic:cNvPicPr/>
                  </pic:nvPicPr>
                  <pic:blipFill>
                    <a:blip r:embed="rId10"/>
                    <a:stretch>
                      <a:fillRect/>
                    </a:stretch>
                  </pic:blipFill>
                  <pic:spPr>
                    <a:xfrm>
                      <a:off x="0" y="0"/>
                      <a:ext cx="762000" cy="762000"/>
                    </a:xfrm>
                    <a:prstGeom prst="rect">
                      <a:avLst/>
                    </a:prstGeom>
                  </pic:spPr>
                </pic:pic>
              </a:graphicData>
            </a:graphic>
          </wp:inline>
        </w:drawing>
      </w:r>
      <w:r w:rsidRPr="00A7388F">
        <w:rPr>
          <w:noProof/>
          <w:szCs w:val="28"/>
        </w:rPr>
        <w:drawing>
          <wp:inline distT="0" distB="0" distL="0" distR="0">
            <wp:extent cx="762000" cy="762000"/>
            <wp:effectExtent l="0" t="0" r="0" b="0"/>
            <wp:docPr id="100005" name="Рисунок 100005"/>
            <wp:cNvGraphicFramePr/>
            <a:graphic xmlns:a="http://schemas.openxmlformats.org/drawingml/2006/main">
              <a:graphicData uri="http://schemas.openxmlformats.org/drawingml/2006/picture">
                <pic:pic xmlns:pic="http://schemas.openxmlformats.org/drawingml/2006/picture">
                  <pic:nvPicPr>
                    <pic:cNvPr id="100005" name=""/>
                    <pic:cNvPicPr/>
                  </pic:nvPicPr>
                  <pic:blipFill>
                    <a:blip r:embed="rId11"/>
                    <a:stretch>
                      <a:fillRect/>
                    </a:stretch>
                  </pic:blipFill>
                  <pic:spPr>
                    <a:xfrm>
                      <a:off x="0" y="0"/>
                      <a:ext cx="762000" cy="762000"/>
                    </a:xfrm>
                    <a:prstGeom prst="rect">
                      <a:avLst/>
                    </a:prstGeom>
                  </pic:spPr>
                </pic:pic>
              </a:graphicData>
            </a:graphic>
          </wp:inline>
        </w:drawing>
      </w:r>
    </w:p>
    <w:sectPr w:rsidR="00082045" w:rsidRPr="00A7388F" w:rsidSect="00402C50">
      <w:headerReference w:type="default" r:id="rId12"/>
      <w:pgSz w:w="11906" w:h="16838"/>
      <w:pgMar w:top="1134" w:right="851" w:bottom="1134" w:left="1701" w:header="709" w:footer="80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49A" w:rsidRDefault="0016449A">
      <w:pPr>
        <w:spacing w:after="0" w:line="240" w:lineRule="auto"/>
      </w:pPr>
      <w:r>
        <w:separator/>
      </w:r>
    </w:p>
  </w:endnote>
  <w:endnote w:type="continuationSeparator" w:id="0">
    <w:p w:rsidR="0016449A" w:rsidRDefault="0016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49A" w:rsidRDefault="0016449A">
      <w:pPr>
        <w:spacing w:after="0" w:line="240" w:lineRule="auto"/>
      </w:pPr>
      <w:r>
        <w:separator/>
      </w:r>
    </w:p>
  </w:footnote>
  <w:footnote w:type="continuationSeparator" w:id="0">
    <w:p w:rsidR="0016449A" w:rsidRDefault="001644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454954"/>
      <w:docPartObj>
        <w:docPartGallery w:val="Page Numbers (Top of Page)"/>
        <w:docPartUnique/>
      </w:docPartObj>
    </w:sdtPr>
    <w:sdtEndPr/>
    <w:sdtContent>
      <w:p w:rsidR="00402C50" w:rsidRDefault="0016449A">
        <w:pPr>
          <w:pStyle w:val="af0"/>
          <w:jc w:val="center"/>
        </w:pPr>
        <w:r>
          <w:fldChar w:fldCharType="begin"/>
        </w:r>
        <w:r>
          <w:instrText xml:space="preserve"> PAGE   \* MERGEFORMAT </w:instrText>
        </w:r>
        <w:r>
          <w:fldChar w:fldCharType="separate"/>
        </w:r>
        <w:r w:rsidR="0059306C">
          <w:rPr>
            <w:noProof/>
          </w:rPr>
          <w:t>2</w:t>
        </w:r>
        <w:r>
          <w:rPr>
            <w:noProof/>
          </w:rPr>
          <w:fldChar w:fldCharType="end"/>
        </w:r>
      </w:p>
    </w:sdtContent>
  </w:sdt>
  <w:p w:rsidR="00402C50" w:rsidRDefault="0016449A">
    <w:pPr>
      <w:pStyle w:val="af0"/>
    </w:pPr>
  </w:p>
  <w:p w:rsidR="006B6D46" w:rsidRDefault="0059306C">
    <w:r>
      <w:rPr>
        <w:noProof/>
      </w:rPr>
      <w:drawing>
        <wp:anchor distT="0" distB="0" distL="114300" distR="114300" simplePos="0" relativeHeight="251658240" behindDoc="1" locked="0" layoutInCell="1" allowOverlap="1">
          <wp:simplePos x="0" y="0"/>
          <wp:positionH relativeFrom="page">
            <wp:posOffset>63500</wp:posOffset>
          </wp:positionH>
          <wp:positionV relativeFrom="page">
            <wp:posOffset>635000</wp:posOffset>
          </wp:positionV>
          <wp:extent cx="317500" cy="7620000"/>
          <wp:effectExtent l="0" t="0" r="0" b="0"/>
          <wp:wrapNone/>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500" cy="7620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page">
            <wp:posOffset>139700</wp:posOffset>
          </wp:positionH>
          <wp:positionV relativeFrom="page">
            <wp:posOffset>10033000</wp:posOffset>
          </wp:positionV>
          <wp:extent cx="2540000" cy="317500"/>
          <wp:effectExtent l="0" t="0" r="0" b="0"/>
          <wp:wrapNone/>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40000" cy="317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simplePos x="0" y="0"/>
          <wp:positionH relativeFrom="page">
            <wp:posOffset>88900</wp:posOffset>
          </wp:positionH>
          <wp:positionV relativeFrom="page">
            <wp:posOffset>9525000</wp:posOffset>
          </wp:positionV>
          <wp:extent cx="508000" cy="508000"/>
          <wp:effectExtent l="0" t="0" r="6350" b="6350"/>
          <wp:wrapNone/>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80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simplePos x="0" y="0"/>
          <wp:positionH relativeFrom="page">
            <wp:posOffset>1524000</wp:posOffset>
          </wp:positionH>
          <wp:positionV relativeFrom="page">
            <wp:posOffset>4445000</wp:posOffset>
          </wp:positionV>
          <wp:extent cx="5080000" cy="4953000"/>
          <wp:effectExtent l="0" t="0" r="6350" b="0"/>
          <wp:wrapNone/>
          <wp:docPr id="1028"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0000" cy="4953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25CA3"/>
    <w:multiLevelType w:val="hybridMultilevel"/>
    <w:tmpl w:val="E496D0E0"/>
    <w:lvl w:ilvl="0" w:tplc="65EEBCCE">
      <w:start w:val="13"/>
      <w:numFmt w:val="decimal"/>
      <w:lvlText w:val="%1"/>
      <w:lvlJc w:val="left"/>
      <w:pPr>
        <w:ind w:left="720" w:hanging="360"/>
      </w:pPr>
    </w:lvl>
    <w:lvl w:ilvl="1" w:tplc="D89EBE30">
      <w:start w:val="1"/>
      <w:numFmt w:val="decimal"/>
      <w:lvlText w:val="%2."/>
      <w:lvlJc w:val="left"/>
      <w:pPr>
        <w:tabs>
          <w:tab w:val="num" w:pos="1440"/>
        </w:tabs>
        <w:ind w:left="1440" w:hanging="360"/>
      </w:pPr>
    </w:lvl>
    <w:lvl w:ilvl="2" w:tplc="CD165674">
      <w:start w:val="1"/>
      <w:numFmt w:val="decimal"/>
      <w:lvlText w:val="%3."/>
      <w:lvlJc w:val="left"/>
      <w:pPr>
        <w:tabs>
          <w:tab w:val="num" w:pos="2160"/>
        </w:tabs>
        <w:ind w:left="2160" w:hanging="360"/>
      </w:pPr>
    </w:lvl>
    <w:lvl w:ilvl="3" w:tplc="06F40FD0">
      <w:start w:val="1"/>
      <w:numFmt w:val="decimal"/>
      <w:lvlText w:val="%4."/>
      <w:lvlJc w:val="left"/>
      <w:pPr>
        <w:tabs>
          <w:tab w:val="num" w:pos="2880"/>
        </w:tabs>
        <w:ind w:left="2880" w:hanging="360"/>
      </w:pPr>
    </w:lvl>
    <w:lvl w:ilvl="4" w:tplc="E1F03FDC">
      <w:start w:val="1"/>
      <w:numFmt w:val="decimal"/>
      <w:lvlText w:val="%5."/>
      <w:lvlJc w:val="left"/>
      <w:pPr>
        <w:tabs>
          <w:tab w:val="num" w:pos="3600"/>
        </w:tabs>
        <w:ind w:left="3600" w:hanging="360"/>
      </w:pPr>
    </w:lvl>
    <w:lvl w:ilvl="5" w:tplc="4866DA3E">
      <w:start w:val="1"/>
      <w:numFmt w:val="decimal"/>
      <w:lvlText w:val="%6."/>
      <w:lvlJc w:val="left"/>
      <w:pPr>
        <w:tabs>
          <w:tab w:val="num" w:pos="4320"/>
        </w:tabs>
        <w:ind w:left="4320" w:hanging="360"/>
      </w:pPr>
    </w:lvl>
    <w:lvl w:ilvl="6" w:tplc="2E0AC61E">
      <w:start w:val="1"/>
      <w:numFmt w:val="decimal"/>
      <w:lvlText w:val="%7."/>
      <w:lvlJc w:val="left"/>
      <w:pPr>
        <w:tabs>
          <w:tab w:val="num" w:pos="5040"/>
        </w:tabs>
        <w:ind w:left="5040" w:hanging="360"/>
      </w:pPr>
    </w:lvl>
    <w:lvl w:ilvl="7" w:tplc="DEFAC3FA">
      <w:start w:val="1"/>
      <w:numFmt w:val="decimal"/>
      <w:lvlText w:val="%8."/>
      <w:lvlJc w:val="left"/>
      <w:pPr>
        <w:tabs>
          <w:tab w:val="num" w:pos="5760"/>
        </w:tabs>
        <w:ind w:left="5760" w:hanging="360"/>
      </w:pPr>
    </w:lvl>
    <w:lvl w:ilvl="8" w:tplc="F558C1DA">
      <w:start w:val="1"/>
      <w:numFmt w:val="decimal"/>
      <w:lvlText w:val="%9."/>
      <w:lvlJc w:val="left"/>
      <w:pPr>
        <w:tabs>
          <w:tab w:val="num" w:pos="6480"/>
        </w:tabs>
        <w:ind w:left="6480" w:hanging="360"/>
      </w:pPr>
    </w:lvl>
  </w:abstractNum>
  <w:abstractNum w:abstractNumId="1">
    <w:nsid w:val="0DE134DA"/>
    <w:multiLevelType w:val="hybridMultilevel"/>
    <w:tmpl w:val="752ED2A4"/>
    <w:lvl w:ilvl="0" w:tplc="E69EC734">
      <w:start w:val="1"/>
      <w:numFmt w:val="bullet"/>
      <w:lvlText w:val=""/>
      <w:lvlJc w:val="left"/>
      <w:pPr>
        <w:ind w:left="1789" w:hanging="360"/>
      </w:pPr>
      <w:rPr>
        <w:rFonts w:ascii="Symbol" w:hAnsi="Symbol" w:hint="default"/>
      </w:rPr>
    </w:lvl>
    <w:lvl w:ilvl="1" w:tplc="D19A78EA">
      <w:start w:val="1"/>
      <w:numFmt w:val="decimal"/>
      <w:lvlText w:val="%2."/>
      <w:lvlJc w:val="left"/>
      <w:pPr>
        <w:tabs>
          <w:tab w:val="num" w:pos="1440"/>
        </w:tabs>
        <w:ind w:left="1440" w:hanging="360"/>
      </w:pPr>
    </w:lvl>
    <w:lvl w:ilvl="2" w:tplc="4B36E7F8">
      <w:start w:val="1"/>
      <w:numFmt w:val="decimal"/>
      <w:lvlText w:val="%3."/>
      <w:lvlJc w:val="left"/>
      <w:pPr>
        <w:tabs>
          <w:tab w:val="num" w:pos="2160"/>
        </w:tabs>
        <w:ind w:left="2160" w:hanging="360"/>
      </w:pPr>
    </w:lvl>
    <w:lvl w:ilvl="3" w:tplc="951005DC">
      <w:start w:val="1"/>
      <w:numFmt w:val="decimal"/>
      <w:lvlText w:val="%4."/>
      <w:lvlJc w:val="left"/>
      <w:pPr>
        <w:tabs>
          <w:tab w:val="num" w:pos="2880"/>
        </w:tabs>
        <w:ind w:left="2880" w:hanging="360"/>
      </w:pPr>
    </w:lvl>
    <w:lvl w:ilvl="4" w:tplc="20827704">
      <w:start w:val="1"/>
      <w:numFmt w:val="decimal"/>
      <w:lvlText w:val="%5."/>
      <w:lvlJc w:val="left"/>
      <w:pPr>
        <w:tabs>
          <w:tab w:val="num" w:pos="3600"/>
        </w:tabs>
        <w:ind w:left="3600" w:hanging="360"/>
      </w:pPr>
    </w:lvl>
    <w:lvl w:ilvl="5" w:tplc="591E424E">
      <w:start w:val="1"/>
      <w:numFmt w:val="decimal"/>
      <w:lvlText w:val="%6."/>
      <w:lvlJc w:val="left"/>
      <w:pPr>
        <w:tabs>
          <w:tab w:val="num" w:pos="4320"/>
        </w:tabs>
        <w:ind w:left="4320" w:hanging="360"/>
      </w:pPr>
    </w:lvl>
    <w:lvl w:ilvl="6" w:tplc="2C2E3FE8">
      <w:start w:val="1"/>
      <w:numFmt w:val="decimal"/>
      <w:lvlText w:val="%7."/>
      <w:lvlJc w:val="left"/>
      <w:pPr>
        <w:tabs>
          <w:tab w:val="num" w:pos="5040"/>
        </w:tabs>
        <w:ind w:left="5040" w:hanging="360"/>
      </w:pPr>
    </w:lvl>
    <w:lvl w:ilvl="7" w:tplc="36AA73C2">
      <w:start w:val="1"/>
      <w:numFmt w:val="decimal"/>
      <w:lvlText w:val="%8."/>
      <w:lvlJc w:val="left"/>
      <w:pPr>
        <w:tabs>
          <w:tab w:val="num" w:pos="5760"/>
        </w:tabs>
        <w:ind w:left="5760" w:hanging="360"/>
      </w:pPr>
    </w:lvl>
    <w:lvl w:ilvl="8" w:tplc="4FB2CEB2">
      <w:start w:val="1"/>
      <w:numFmt w:val="decimal"/>
      <w:lvlText w:val="%9."/>
      <w:lvlJc w:val="left"/>
      <w:pPr>
        <w:tabs>
          <w:tab w:val="num" w:pos="6480"/>
        </w:tabs>
        <w:ind w:left="6480" w:hanging="360"/>
      </w:pPr>
    </w:lvl>
  </w:abstractNum>
  <w:abstractNum w:abstractNumId="2">
    <w:nsid w:val="1E6B38F4"/>
    <w:multiLevelType w:val="hybridMultilevel"/>
    <w:tmpl w:val="FA80B00E"/>
    <w:lvl w:ilvl="0" w:tplc="AB92A83A">
      <w:start w:val="28"/>
      <w:numFmt w:val="decimal"/>
      <w:lvlText w:val="%1"/>
      <w:lvlJc w:val="left"/>
      <w:pPr>
        <w:ind w:left="720" w:hanging="360"/>
      </w:pPr>
      <w:rPr>
        <w:rFonts w:eastAsiaTheme="minorEastAsia" w:hint="default"/>
      </w:rPr>
    </w:lvl>
    <w:lvl w:ilvl="1" w:tplc="6B7CD8B0" w:tentative="1">
      <w:start w:val="1"/>
      <w:numFmt w:val="lowerLetter"/>
      <w:lvlText w:val="%2."/>
      <w:lvlJc w:val="left"/>
      <w:pPr>
        <w:ind w:left="1440" w:hanging="360"/>
      </w:pPr>
    </w:lvl>
    <w:lvl w:ilvl="2" w:tplc="8CE003CA" w:tentative="1">
      <w:start w:val="1"/>
      <w:numFmt w:val="lowerRoman"/>
      <w:lvlText w:val="%3."/>
      <w:lvlJc w:val="right"/>
      <w:pPr>
        <w:ind w:left="2160" w:hanging="180"/>
      </w:pPr>
    </w:lvl>
    <w:lvl w:ilvl="3" w:tplc="CEE0F84E" w:tentative="1">
      <w:start w:val="1"/>
      <w:numFmt w:val="decimal"/>
      <w:lvlText w:val="%4."/>
      <w:lvlJc w:val="left"/>
      <w:pPr>
        <w:ind w:left="2880" w:hanging="360"/>
      </w:pPr>
    </w:lvl>
    <w:lvl w:ilvl="4" w:tplc="5E649B5E" w:tentative="1">
      <w:start w:val="1"/>
      <w:numFmt w:val="lowerLetter"/>
      <w:lvlText w:val="%5."/>
      <w:lvlJc w:val="left"/>
      <w:pPr>
        <w:ind w:left="3600" w:hanging="360"/>
      </w:pPr>
    </w:lvl>
    <w:lvl w:ilvl="5" w:tplc="092C2B0A" w:tentative="1">
      <w:start w:val="1"/>
      <w:numFmt w:val="lowerRoman"/>
      <w:lvlText w:val="%6."/>
      <w:lvlJc w:val="right"/>
      <w:pPr>
        <w:ind w:left="4320" w:hanging="180"/>
      </w:pPr>
    </w:lvl>
    <w:lvl w:ilvl="6" w:tplc="76DC6794" w:tentative="1">
      <w:start w:val="1"/>
      <w:numFmt w:val="decimal"/>
      <w:lvlText w:val="%7."/>
      <w:lvlJc w:val="left"/>
      <w:pPr>
        <w:ind w:left="5040" w:hanging="360"/>
      </w:pPr>
    </w:lvl>
    <w:lvl w:ilvl="7" w:tplc="311EA58E" w:tentative="1">
      <w:start w:val="1"/>
      <w:numFmt w:val="lowerLetter"/>
      <w:lvlText w:val="%8."/>
      <w:lvlJc w:val="left"/>
      <w:pPr>
        <w:ind w:left="5760" w:hanging="360"/>
      </w:pPr>
    </w:lvl>
    <w:lvl w:ilvl="8" w:tplc="D404264E" w:tentative="1">
      <w:start w:val="1"/>
      <w:numFmt w:val="lowerRoman"/>
      <w:lvlText w:val="%9."/>
      <w:lvlJc w:val="right"/>
      <w:pPr>
        <w:ind w:left="6480" w:hanging="180"/>
      </w:pPr>
    </w:lvl>
  </w:abstractNum>
  <w:abstractNum w:abstractNumId="3">
    <w:nsid w:val="25B138D1"/>
    <w:multiLevelType w:val="hybridMultilevel"/>
    <w:tmpl w:val="B49A0B42"/>
    <w:lvl w:ilvl="0" w:tplc="A2F286B2">
      <w:start w:val="1"/>
      <w:numFmt w:val="decimal"/>
      <w:lvlText w:val="%1."/>
      <w:lvlJc w:val="left"/>
      <w:pPr>
        <w:ind w:left="720" w:hanging="360"/>
      </w:pPr>
    </w:lvl>
    <w:lvl w:ilvl="1" w:tplc="D006FB88" w:tentative="1">
      <w:start w:val="1"/>
      <w:numFmt w:val="lowerLetter"/>
      <w:lvlText w:val="%2."/>
      <w:lvlJc w:val="left"/>
      <w:pPr>
        <w:ind w:left="1440" w:hanging="360"/>
      </w:pPr>
    </w:lvl>
    <w:lvl w:ilvl="2" w:tplc="5BCACE3C" w:tentative="1">
      <w:start w:val="1"/>
      <w:numFmt w:val="lowerRoman"/>
      <w:lvlText w:val="%3."/>
      <w:lvlJc w:val="right"/>
      <w:pPr>
        <w:ind w:left="2160" w:hanging="180"/>
      </w:pPr>
    </w:lvl>
    <w:lvl w:ilvl="3" w:tplc="58309AA0" w:tentative="1">
      <w:start w:val="1"/>
      <w:numFmt w:val="decimal"/>
      <w:lvlText w:val="%4."/>
      <w:lvlJc w:val="left"/>
      <w:pPr>
        <w:ind w:left="2880" w:hanging="360"/>
      </w:pPr>
    </w:lvl>
    <w:lvl w:ilvl="4" w:tplc="923202A8" w:tentative="1">
      <w:start w:val="1"/>
      <w:numFmt w:val="lowerLetter"/>
      <w:lvlText w:val="%5."/>
      <w:lvlJc w:val="left"/>
      <w:pPr>
        <w:ind w:left="3600" w:hanging="360"/>
      </w:pPr>
    </w:lvl>
    <w:lvl w:ilvl="5" w:tplc="2F1E1C06" w:tentative="1">
      <w:start w:val="1"/>
      <w:numFmt w:val="lowerRoman"/>
      <w:lvlText w:val="%6."/>
      <w:lvlJc w:val="right"/>
      <w:pPr>
        <w:ind w:left="4320" w:hanging="180"/>
      </w:pPr>
    </w:lvl>
    <w:lvl w:ilvl="6" w:tplc="63A0711A" w:tentative="1">
      <w:start w:val="1"/>
      <w:numFmt w:val="decimal"/>
      <w:lvlText w:val="%7."/>
      <w:lvlJc w:val="left"/>
      <w:pPr>
        <w:ind w:left="5040" w:hanging="360"/>
      </w:pPr>
    </w:lvl>
    <w:lvl w:ilvl="7" w:tplc="6DF6EDD4" w:tentative="1">
      <w:start w:val="1"/>
      <w:numFmt w:val="lowerLetter"/>
      <w:lvlText w:val="%8."/>
      <w:lvlJc w:val="left"/>
      <w:pPr>
        <w:ind w:left="5760" w:hanging="360"/>
      </w:pPr>
    </w:lvl>
    <w:lvl w:ilvl="8" w:tplc="A2EA8892" w:tentative="1">
      <w:start w:val="1"/>
      <w:numFmt w:val="lowerRoman"/>
      <w:lvlText w:val="%9."/>
      <w:lvlJc w:val="right"/>
      <w:pPr>
        <w:ind w:left="6480" w:hanging="180"/>
      </w:pPr>
    </w:lvl>
  </w:abstractNum>
  <w:abstractNum w:abstractNumId="4">
    <w:nsid w:val="2C700614"/>
    <w:multiLevelType w:val="hybridMultilevel"/>
    <w:tmpl w:val="146CF3F2"/>
    <w:lvl w:ilvl="0" w:tplc="8FBED39E">
      <w:start w:val="1"/>
      <w:numFmt w:val="decimal"/>
      <w:lvlText w:val="%1."/>
      <w:lvlJc w:val="left"/>
      <w:pPr>
        <w:ind w:left="1069" w:hanging="360"/>
      </w:pPr>
      <w:rPr>
        <w:i w:val="0"/>
        <w:iCs/>
        <w:lang w:val="kk-KZ"/>
      </w:rPr>
    </w:lvl>
    <w:lvl w:ilvl="1" w:tplc="121ACC72">
      <w:start w:val="1"/>
      <w:numFmt w:val="decimal"/>
      <w:lvlText w:val="%2."/>
      <w:lvlJc w:val="left"/>
      <w:pPr>
        <w:tabs>
          <w:tab w:val="num" w:pos="1440"/>
        </w:tabs>
        <w:ind w:left="1440" w:hanging="360"/>
      </w:pPr>
    </w:lvl>
    <w:lvl w:ilvl="2" w:tplc="AB90477E">
      <w:start w:val="1"/>
      <w:numFmt w:val="decimal"/>
      <w:lvlText w:val="%3."/>
      <w:lvlJc w:val="left"/>
      <w:pPr>
        <w:tabs>
          <w:tab w:val="num" w:pos="2160"/>
        </w:tabs>
        <w:ind w:left="2160" w:hanging="360"/>
      </w:pPr>
    </w:lvl>
    <w:lvl w:ilvl="3" w:tplc="35848768">
      <w:start w:val="1"/>
      <w:numFmt w:val="decimal"/>
      <w:lvlText w:val="%4."/>
      <w:lvlJc w:val="left"/>
      <w:pPr>
        <w:tabs>
          <w:tab w:val="num" w:pos="2880"/>
        </w:tabs>
        <w:ind w:left="2880" w:hanging="360"/>
      </w:pPr>
    </w:lvl>
    <w:lvl w:ilvl="4" w:tplc="2FA06D56">
      <w:start w:val="1"/>
      <w:numFmt w:val="decimal"/>
      <w:lvlText w:val="%5."/>
      <w:lvlJc w:val="left"/>
      <w:pPr>
        <w:tabs>
          <w:tab w:val="num" w:pos="3600"/>
        </w:tabs>
        <w:ind w:left="3600" w:hanging="360"/>
      </w:pPr>
    </w:lvl>
    <w:lvl w:ilvl="5" w:tplc="DF323316">
      <w:start w:val="1"/>
      <w:numFmt w:val="decimal"/>
      <w:lvlText w:val="%6."/>
      <w:lvlJc w:val="left"/>
      <w:pPr>
        <w:tabs>
          <w:tab w:val="num" w:pos="4320"/>
        </w:tabs>
        <w:ind w:left="4320" w:hanging="360"/>
      </w:pPr>
    </w:lvl>
    <w:lvl w:ilvl="6" w:tplc="606A567C">
      <w:start w:val="1"/>
      <w:numFmt w:val="decimal"/>
      <w:lvlText w:val="%7."/>
      <w:lvlJc w:val="left"/>
      <w:pPr>
        <w:tabs>
          <w:tab w:val="num" w:pos="5040"/>
        </w:tabs>
        <w:ind w:left="5040" w:hanging="360"/>
      </w:pPr>
    </w:lvl>
    <w:lvl w:ilvl="7" w:tplc="59CEAC32">
      <w:start w:val="1"/>
      <w:numFmt w:val="decimal"/>
      <w:lvlText w:val="%8."/>
      <w:lvlJc w:val="left"/>
      <w:pPr>
        <w:tabs>
          <w:tab w:val="num" w:pos="5760"/>
        </w:tabs>
        <w:ind w:left="5760" w:hanging="360"/>
      </w:pPr>
    </w:lvl>
    <w:lvl w:ilvl="8" w:tplc="65B65CBA">
      <w:start w:val="1"/>
      <w:numFmt w:val="decimal"/>
      <w:lvlText w:val="%9."/>
      <w:lvlJc w:val="left"/>
      <w:pPr>
        <w:tabs>
          <w:tab w:val="num" w:pos="6480"/>
        </w:tabs>
        <w:ind w:left="6480" w:hanging="360"/>
      </w:pPr>
    </w:lvl>
  </w:abstractNum>
  <w:abstractNum w:abstractNumId="5">
    <w:nsid w:val="50837665"/>
    <w:multiLevelType w:val="hybridMultilevel"/>
    <w:tmpl w:val="B656ADBE"/>
    <w:lvl w:ilvl="0" w:tplc="F3F47E18">
      <w:start w:val="8"/>
      <w:numFmt w:val="decimalZero"/>
      <w:lvlText w:val="%1"/>
      <w:lvlJc w:val="left"/>
      <w:pPr>
        <w:ind w:left="502" w:hanging="360"/>
      </w:pPr>
      <w:rPr>
        <w:rFonts w:hint="default"/>
      </w:rPr>
    </w:lvl>
    <w:lvl w:ilvl="1" w:tplc="F1C83728" w:tentative="1">
      <w:start w:val="1"/>
      <w:numFmt w:val="lowerLetter"/>
      <w:lvlText w:val="%2."/>
      <w:lvlJc w:val="left"/>
      <w:pPr>
        <w:ind w:left="1222" w:hanging="360"/>
      </w:pPr>
    </w:lvl>
    <w:lvl w:ilvl="2" w:tplc="66C4C226" w:tentative="1">
      <w:start w:val="1"/>
      <w:numFmt w:val="lowerRoman"/>
      <w:lvlText w:val="%3."/>
      <w:lvlJc w:val="right"/>
      <w:pPr>
        <w:ind w:left="1942" w:hanging="180"/>
      </w:pPr>
    </w:lvl>
    <w:lvl w:ilvl="3" w:tplc="DA58FBB8" w:tentative="1">
      <w:start w:val="1"/>
      <w:numFmt w:val="decimal"/>
      <w:lvlText w:val="%4."/>
      <w:lvlJc w:val="left"/>
      <w:pPr>
        <w:ind w:left="2662" w:hanging="360"/>
      </w:pPr>
    </w:lvl>
    <w:lvl w:ilvl="4" w:tplc="524474C0" w:tentative="1">
      <w:start w:val="1"/>
      <w:numFmt w:val="lowerLetter"/>
      <w:lvlText w:val="%5."/>
      <w:lvlJc w:val="left"/>
      <w:pPr>
        <w:ind w:left="3382" w:hanging="360"/>
      </w:pPr>
    </w:lvl>
    <w:lvl w:ilvl="5" w:tplc="87A09EBA" w:tentative="1">
      <w:start w:val="1"/>
      <w:numFmt w:val="lowerRoman"/>
      <w:lvlText w:val="%6."/>
      <w:lvlJc w:val="right"/>
      <w:pPr>
        <w:ind w:left="4102" w:hanging="180"/>
      </w:pPr>
    </w:lvl>
    <w:lvl w:ilvl="6" w:tplc="F6B2A5F2" w:tentative="1">
      <w:start w:val="1"/>
      <w:numFmt w:val="decimal"/>
      <w:lvlText w:val="%7."/>
      <w:lvlJc w:val="left"/>
      <w:pPr>
        <w:ind w:left="4822" w:hanging="360"/>
      </w:pPr>
    </w:lvl>
    <w:lvl w:ilvl="7" w:tplc="DB48ED06" w:tentative="1">
      <w:start w:val="1"/>
      <w:numFmt w:val="lowerLetter"/>
      <w:lvlText w:val="%8."/>
      <w:lvlJc w:val="left"/>
      <w:pPr>
        <w:ind w:left="5542" w:hanging="360"/>
      </w:pPr>
    </w:lvl>
    <w:lvl w:ilvl="8" w:tplc="7E38BCA4" w:tentative="1">
      <w:start w:val="1"/>
      <w:numFmt w:val="lowerRoman"/>
      <w:lvlText w:val="%9."/>
      <w:lvlJc w:val="right"/>
      <w:pPr>
        <w:ind w:left="6262" w:hanging="180"/>
      </w:pPr>
    </w:lvl>
  </w:abstractNum>
  <w:num w:numId="1">
    <w:abstractNumId w:val="5"/>
  </w:num>
  <w:num w:numId="2">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D46"/>
    <w:rsid w:val="0016449A"/>
    <w:rsid w:val="0059306C"/>
    <w:rsid w:val="006B6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91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850194"/>
    <w:pPr>
      <w:keepNext/>
      <w:tabs>
        <w:tab w:val="left" w:pos="0"/>
      </w:tabs>
      <w:spacing w:after="0" w:line="240" w:lineRule="auto"/>
      <w:jc w:val="center"/>
      <w:outlineLvl w:val="1"/>
    </w:pPr>
    <w:rPr>
      <w:rFonts w:ascii="Times New Roman" w:eastAsia="SimSun" w:hAnsi="Times New Roman" w:cs="Times New Roman"/>
      <w:b/>
      <w:sz w:val="26"/>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75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aliases w:val="14 TNR Знак,No Spacing1 Знак,No Spacing11 Знак,No Spacing_0 Знак,No Spacing_0_0 Знак,No Spacing_0_0_0 Знак,Айгерим Знак,Без интеБез интервала Знак,Без интервала1 Знак,Без интервала11 Знак,Без интервала111 Знак,Без интервала2 Знак"/>
    <w:basedOn w:val="a0"/>
    <w:link w:val="a5"/>
    <w:uiPriority w:val="1"/>
    <w:qFormat/>
    <w:locked/>
    <w:rsid w:val="00777565"/>
    <w:rPr>
      <w:rFonts w:ascii="Calibri" w:eastAsia="Times New Roman" w:hAnsi="Calibri" w:cs="Times New Roman"/>
    </w:rPr>
  </w:style>
  <w:style w:type="paragraph" w:styleId="a5">
    <w:name w:val="No Spacing"/>
    <w:aliases w:val="14 TNR,No Spacing1,No Spacing11,No Spacing_0,No Spacing_0_0,No Spacing_0_0_0,Айгерим,Без интеБез интервала,Без интервала1,Без интервала11,Без интервала111,Без интервала2,Без интерваль,Елжа,Елжан,МОЙ СТИЛЬ,Обя,мелкий,мой рабочий,норма,свой"/>
    <w:link w:val="a4"/>
    <w:uiPriority w:val="1"/>
    <w:qFormat/>
    <w:rsid w:val="00777565"/>
    <w:pPr>
      <w:spacing w:after="0" w:line="240" w:lineRule="auto"/>
    </w:pPr>
    <w:rPr>
      <w:rFonts w:ascii="Calibri" w:eastAsia="Times New Roman" w:hAnsi="Calibri" w:cs="Times New Roman"/>
    </w:rPr>
  </w:style>
  <w:style w:type="paragraph" w:styleId="a6">
    <w:name w:val="Body Text"/>
    <w:basedOn w:val="a"/>
    <w:link w:val="a7"/>
    <w:uiPriority w:val="99"/>
    <w:unhideWhenUsed/>
    <w:rsid w:val="00E73B09"/>
    <w:pPr>
      <w:spacing w:after="120"/>
    </w:pPr>
    <w:rPr>
      <w:rFonts w:ascii="Calibri" w:eastAsia="Calibri" w:hAnsi="Calibri" w:cs="Times New Roman"/>
      <w:lang w:eastAsia="en-US"/>
    </w:rPr>
  </w:style>
  <w:style w:type="character" w:customStyle="1" w:styleId="a7">
    <w:name w:val="Основной текст Знак"/>
    <w:basedOn w:val="a0"/>
    <w:link w:val="a6"/>
    <w:uiPriority w:val="99"/>
    <w:rsid w:val="00E73B09"/>
    <w:rPr>
      <w:rFonts w:ascii="Calibri" w:eastAsia="Calibri" w:hAnsi="Calibri" w:cs="Times New Roman"/>
      <w:lang w:eastAsia="en-US"/>
    </w:rPr>
  </w:style>
  <w:style w:type="paragraph" w:customStyle="1" w:styleId="5819">
    <w:name w:val="5819"/>
    <w:aliases w:val="baiaagaaboqcaaadoxqaaawxfaaaaaaaaaaaaaaaaaaaaaaaaaaaaaaaaaaaaaaaaaaaaaaaaaaaaaaaaaaaaaaaaaaaaaaaaaaaaaaaaaaaaaaaaaaaaaaaaaaaaaaaaaaaaaaaaaaaaaaaaaaaaaaaaaaaaaaaaaaaaaaaaaaaaaaaaaaaaaaaaaaaaaaaaaaaaaaaaaaaaaaaaaaaaaaaaaaaaaaaaaaaaaaa"/>
    <w:basedOn w:val="a"/>
    <w:uiPriority w:val="99"/>
    <w:semiHidden/>
    <w:rsid w:val="00E73B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2195,baiaagaaboqcaaadewyaaawjbgaaaaaaaaaaaaaaaaaaaaaaaaaaaaaaaaaaaaaaaaaaaaaaaaaaaaaaaaaaaaaaaaaaaaaaaaaaaaaaaaaaaaaaaaaaaaaaaaaaaaaaaaaaaaaaaaaaaaaaaaaaaaaaaaaaaaaaaaaaaaaaaaaaaaaaaaaaaaaaaaaaaaaaaaaaaaaaaaaaaaaaaaaaaaaaaaaaaaaaaaaaaaaa,docy,v5"/>
    <w:basedOn w:val="a0"/>
    <w:rsid w:val="001D55C4"/>
  </w:style>
  <w:style w:type="character" w:customStyle="1" w:styleId="ais-highlight-nonhighlighted">
    <w:name w:val="ais-highlight-nonhighlighted"/>
    <w:basedOn w:val="a0"/>
    <w:rsid w:val="00C278B1"/>
  </w:style>
  <w:style w:type="paragraph" w:styleId="a8">
    <w:name w:val="List Paragraph"/>
    <w:aliases w:val="List Paragraph_0,Жулдызбек,маркированный"/>
    <w:basedOn w:val="a"/>
    <w:link w:val="a9"/>
    <w:uiPriority w:val="34"/>
    <w:qFormat/>
    <w:rsid w:val="00A01CDB"/>
    <w:pPr>
      <w:ind w:left="720"/>
      <w:contextualSpacing/>
    </w:pPr>
  </w:style>
  <w:style w:type="paragraph" w:styleId="aa">
    <w:name w:val="Balloon Text"/>
    <w:basedOn w:val="a"/>
    <w:link w:val="ab"/>
    <w:uiPriority w:val="99"/>
    <w:semiHidden/>
    <w:unhideWhenUsed/>
    <w:rsid w:val="00A01CD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01CDB"/>
    <w:rPr>
      <w:rFonts w:ascii="Tahoma" w:hAnsi="Tahoma" w:cs="Tahoma"/>
      <w:sz w:val="16"/>
      <w:szCs w:val="16"/>
    </w:rPr>
  </w:style>
  <w:style w:type="paragraph" w:styleId="ac">
    <w:name w:val="Body Text Indent"/>
    <w:basedOn w:val="a"/>
    <w:link w:val="ad"/>
    <w:uiPriority w:val="99"/>
    <w:unhideWhenUsed/>
    <w:rsid w:val="00C2614A"/>
    <w:pPr>
      <w:spacing w:after="120"/>
      <w:ind w:left="283"/>
    </w:pPr>
  </w:style>
  <w:style w:type="character" w:customStyle="1" w:styleId="ad">
    <w:name w:val="Основной текст с отступом Знак"/>
    <w:basedOn w:val="a0"/>
    <w:link w:val="ac"/>
    <w:uiPriority w:val="99"/>
    <w:rsid w:val="00C2614A"/>
  </w:style>
  <w:style w:type="character" w:customStyle="1" w:styleId="apple-converted-space">
    <w:name w:val="apple-converted-space"/>
    <w:basedOn w:val="a0"/>
    <w:rsid w:val="00082045"/>
  </w:style>
  <w:style w:type="character" w:customStyle="1" w:styleId="ng-binding">
    <w:name w:val="ng-binding"/>
    <w:basedOn w:val="a0"/>
    <w:rsid w:val="00082045"/>
  </w:style>
  <w:style w:type="character" w:customStyle="1" w:styleId="cs3b0a1abe">
    <w:name w:val="cs3b0a1abe"/>
    <w:basedOn w:val="a0"/>
    <w:rsid w:val="00117593"/>
  </w:style>
  <w:style w:type="paragraph" w:customStyle="1" w:styleId="csfc41765">
    <w:name w:val="csfc41765"/>
    <w:basedOn w:val="a"/>
    <w:rsid w:val="00117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df9fb63d">
    <w:name w:val="csdf9fb63d"/>
    <w:basedOn w:val="a"/>
    <w:rsid w:val="00117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8b04219d">
    <w:name w:val="cs8b04219d"/>
    <w:basedOn w:val="a0"/>
    <w:rsid w:val="00117593"/>
  </w:style>
  <w:style w:type="paragraph" w:styleId="21">
    <w:name w:val="Body Text 2"/>
    <w:basedOn w:val="a"/>
    <w:link w:val="22"/>
    <w:uiPriority w:val="99"/>
    <w:unhideWhenUsed/>
    <w:rsid w:val="007320BE"/>
    <w:pPr>
      <w:spacing w:after="120" w:line="480" w:lineRule="auto"/>
    </w:pPr>
  </w:style>
  <w:style w:type="character" w:customStyle="1" w:styleId="22">
    <w:name w:val="Основной текст 2 Знак"/>
    <w:basedOn w:val="a0"/>
    <w:link w:val="21"/>
    <w:uiPriority w:val="99"/>
    <w:rsid w:val="007320BE"/>
  </w:style>
  <w:style w:type="character" w:styleId="ae">
    <w:name w:val="Hyperlink"/>
    <w:uiPriority w:val="99"/>
    <w:semiHidden/>
    <w:unhideWhenUsed/>
    <w:rsid w:val="00F57897"/>
    <w:rPr>
      <w:color w:val="0000FF"/>
      <w:u w:val="single"/>
    </w:rPr>
  </w:style>
  <w:style w:type="paragraph" w:customStyle="1" w:styleId="6239">
    <w:name w:val="6239"/>
    <w:aliases w:val="baiaagaaboqcaaadrxyaaavvfgaaaaaaaaaaaaaaaaaaaaaaaaaaaaaaaaaaaaaaaaaaaaaaaaaaaaaaaaaaaaaaaaaaaaaaaaaaaaaaaaaaaaaaaaaaaaaaaaaaaaaaaaaaaaaaaaaaaaaaaaaaaaaaaaaaaaaaaaaaaaaaaaaaaaaaaaaaaaaaaaaaaaaaaaaaaaaaaaaaaaaaaaaaaaaaaaaaaaaaaaaaaaaa"/>
    <w:basedOn w:val="a"/>
    <w:uiPriority w:val="99"/>
    <w:rsid w:val="00F578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Обычный1"/>
    <w:rsid w:val="006D750C"/>
    <w:pPr>
      <w:spacing w:after="0" w:line="240" w:lineRule="auto"/>
    </w:pPr>
    <w:rPr>
      <w:rFonts w:ascii="Tahoma" w:eastAsia="Times New Roman" w:hAnsi="Tahoma" w:cs="Times New Roman"/>
      <w:color w:val="000000"/>
      <w:sz w:val="24"/>
      <w:szCs w:val="24"/>
      <w:lang w:eastAsia="en-US"/>
    </w:rPr>
  </w:style>
  <w:style w:type="character" w:customStyle="1" w:styleId="20">
    <w:name w:val="Заголовок 2 Знак"/>
    <w:basedOn w:val="a0"/>
    <w:link w:val="2"/>
    <w:rsid w:val="00850194"/>
    <w:rPr>
      <w:rFonts w:ascii="Times New Roman" w:eastAsia="SimSun" w:hAnsi="Times New Roman" w:cs="Times New Roman"/>
      <w:b/>
      <w:sz w:val="26"/>
      <w:szCs w:val="28"/>
      <w:lang w:eastAsia="zh-CN"/>
    </w:rPr>
  </w:style>
  <w:style w:type="character" w:customStyle="1" w:styleId="a9">
    <w:name w:val="Абзац списка Знак"/>
    <w:aliases w:val="List Paragraph_0 Знак,Жулдызбек Знак,маркированный Знак"/>
    <w:link w:val="a8"/>
    <w:uiPriority w:val="34"/>
    <w:locked/>
    <w:rsid w:val="00BC20BE"/>
  </w:style>
  <w:style w:type="table" w:styleId="af">
    <w:name w:val="Table Grid"/>
    <w:basedOn w:val="a1"/>
    <w:uiPriority w:val="39"/>
    <w:rsid w:val="00BC20B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D91ED2"/>
    <w:rPr>
      <w:rFonts w:asciiTheme="majorHAnsi" w:eastAsiaTheme="majorEastAsia" w:hAnsiTheme="majorHAnsi" w:cstheme="majorBidi"/>
      <w:b/>
      <w:bCs/>
      <w:color w:val="365F91" w:themeColor="accent1" w:themeShade="BF"/>
      <w:sz w:val="28"/>
      <w:szCs w:val="28"/>
    </w:rPr>
  </w:style>
  <w:style w:type="paragraph" w:styleId="af0">
    <w:name w:val="header"/>
    <w:basedOn w:val="a"/>
    <w:link w:val="af1"/>
    <w:uiPriority w:val="99"/>
    <w:unhideWhenUsed/>
    <w:rsid w:val="00402C5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02C50"/>
  </w:style>
  <w:style w:type="paragraph" w:styleId="af2">
    <w:name w:val="footer"/>
    <w:basedOn w:val="a"/>
    <w:link w:val="af3"/>
    <w:uiPriority w:val="99"/>
    <w:semiHidden/>
    <w:unhideWhenUsed/>
    <w:rsid w:val="00402C50"/>
    <w:pPr>
      <w:tabs>
        <w:tab w:val="center" w:pos="4677"/>
        <w:tab w:val="right" w:pos="9355"/>
      </w:tabs>
      <w:spacing w:after="0" w:line="240" w:lineRule="auto"/>
    </w:pPr>
  </w:style>
  <w:style w:type="character" w:customStyle="1" w:styleId="af3">
    <w:name w:val="Нижний колонтитул Знак"/>
    <w:basedOn w:val="a0"/>
    <w:link w:val="af2"/>
    <w:uiPriority w:val="99"/>
    <w:semiHidden/>
    <w:rsid w:val="00402C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91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850194"/>
    <w:pPr>
      <w:keepNext/>
      <w:tabs>
        <w:tab w:val="left" w:pos="0"/>
      </w:tabs>
      <w:spacing w:after="0" w:line="240" w:lineRule="auto"/>
      <w:jc w:val="center"/>
      <w:outlineLvl w:val="1"/>
    </w:pPr>
    <w:rPr>
      <w:rFonts w:ascii="Times New Roman" w:eastAsia="SimSun" w:hAnsi="Times New Roman" w:cs="Times New Roman"/>
      <w:b/>
      <w:sz w:val="26"/>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75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aliases w:val="14 TNR Знак,No Spacing1 Знак,No Spacing11 Знак,No Spacing_0 Знак,No Spacing_0_0 Знак,No Spacing_0_0_0 Знак,Айгерим Знак,Без интеБез интервала Знак,Без интервала1 Знак,Без интервала11 Знак,Без интервала111 Знак,Без интервала2 Знак"/>
    <w:basedOn w:val="a0"/>
    <w:link w:val="a5"/>
    <w:uiPriority w:val="1"/>
    <w:qFormat/>
    <w:locked/>
    <w:rsid w:val="00777565"/>
    <w:rPr>
      <w:rFonts w:ascii="Calibri" w:eastAsia="Times New Roman" w:hAnsi="Calibri" w:cs="Times New Roman"/>
    </w:rPr>
  </w:style>
  <w:style w:type="paragraph" w:styleId="a5">
    <w:name w:val="No Spacing"/>
    <w:aliases w:val="14 TNR,No Spacing1,No Spacing11,No Spacing_0,No Spacing_0_0,No Spacing_0_0_0,Айгерим,Без интеБез интервала,Без интервала1,Без интервала11,Без интервала111,Без интервала2,Без интерваль,Елжа,Елжан,МОЙ СТИЛЬ,Обя,мелкий,мой рабочий,норма,свой"/>
    <w:link w:val="a4"/>
    <w:uiPriority w:val="1"/>
    <w:qFormat/>
    <w:rsid w:val="00777565"/>
    <w:pPr>
      <w:spacing w:after="0" w:line="240" w:lineRule="auto"/>
    </w:pPr>
    <w:rPr>
      <w:rFonts w:ascii="Calibri" w:eastAsia="Times New Roman" w:hAnsi="Calibri" w:cs="Times New Roman"/>
    </w:rPr>
  </w:style>
  <w:style w:type="paragraph" w:styleId="a6">
    <w:name w:val="Body Text"/>
    <w:basedOn w:val="a"/>
    <w:link w:val="a7"/>
    <w:uiPriority w:val="99"/>
    <w:unhideWhenUsed/>
    <w:rsid w:val="00E73B09"/>
    <w:pPr>
      <w:spacing w:after="120"/>
    </w:pPr>
    <w:rPr>
      <w:rFonts w:ascii="Calibri" w:eastAsia="Calibri" w:hAnsi="Calibri" w:cs="Times New Roman"/>
      <w:lang w:eastAsia="en-US"/>
    </w:rPr>
  </w:style>
  <w:style w:type="character" w:customStyle="1" w:styleId="a7">
    <w:name w:val="Основной текст Знак"/>
    <w:basedOn w:val="a0"/>
    <w:link w:val="a6"/>
    <w:uiPriority w:val="99"/>
    <w:rsid w:val="00E73B09"/>
    <w:rPr>
      <w:rFonts w:ascii="Calibri" w:eastAsia="Calibri" w:hAnsi="Calibri" w:cs="Times New Roman"/>
      <w:lang w:eastAsia="en-US"/>
    </w:rPr>
  </w:style>
  <w:style w:type="paragraph" w:customStyle="1" w:styleId="5819">
    <w:name w:val="5819"/>
    <w:aliases w:val="baiaagaaboqcaaadoxqaaawxfaaaaaaaaaaaaaaaaaaaaaaaaaaaaaaaaaaaaaaaaaaaaaaaaaaaaaaaaaaaaaaaaaaaaaaaaaaaaaaaaaaaaaaaaaaaaaaaaaaaaaaaaaaaaaaaaaaaaaaaaaaaaaaaaaaaaaaaaaaaaaaaaaaaaaaaaaaaaaaaaaaaaaaaaaaaaaaaaaaaaaaaaaaaaaaaaaaaaaaaaaaaaaaa"/>
    <w:basedOn w:val="a"/>
    <w:uiPriority w:val="99"/>
    <w:semiHidden/>
    <w:rsid w:val="00E73B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2195,baiaagaaboqcaaadewyaaawjbgaaaaaaaaaaaaaaaaaaaaaaaaaaaaaaaaaaaaaaaaaaaaaaaaaaaaaaaaaaaaaaaaaaaaaaaaaaaaaaaaaaaaaaaaaaaaaaaaaaaaaaaaaaaaaaaaaaaaaaaaaaaaaaaaaaaaaaaaaaaaaaaaaaaaaaaaaaaaaaaaaaaaaaaaaaaaaaaaaaaaaaaaaaaaaaaaaaaaaaaaaaaaaa,docy,v5"/>
    <w:basedOn w:val="a0"/>
    <w:rsid w:val="001D55C4"/>
  </w:style>
  <w:style w:type="character" w:customStyle="1" w:styleId="ais-highlight-nonhighlighted">
    <w:name w:val="ais-highlight-nonhighlighted"/>
    <w:basedOn w:val="a0"/>
    <w:rsid w:val="00C278B1"/>
  </w:style>
  <w:style w:type="paragraph" w:styleId="a8">
    <w:name w:val="List Paragraph"/>
    <w:aliases w:val="List Paragraph_0,Жулдызбек,маркированный"/>
    <w:basedOn w:val="a"/>
    <w:link w:val="a9"/>
    <w:uiPriority w:val="34"/>
    <w:qFormat/>
    <w:rsid w:val="00A01CDB"/>
    <w:pPr>
      <w:ind w:left="720"/>
      <w:contextualSpacing/>
    </w:pPr>
  </w:style>
  <w:style w:type="paragraph" w:styleId="aa">
    <w:name w:val="Balloon Text"/>
    <w:basedOn w:val="a"/>
    <w:link w:val="ab"/>
    <w:uiPriority w:val="99"/>
    <w:semiHidden/>
    <w:unhideWhenUsed/>
    <w:rsid w:val="00A01CD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01CDB"/>
    <w:rPr>
      <w:rFonts w:ascii="Tahoma" w:hAnsi="Tahoma" w:cs="Tahoma"/>
      <w:sz w:val="16"/>
      <w:szCs w:val="16"/>
    </w:rPr>
  </w:style>
  <w:style w:type="paragraph" w:styleId="ac">
    <w:name w:val="Body Text Indent"/>
    <w:basedOn w:val="a"/>
    <w:link w:val="ad"/>
    <w:uiPriority w:val="99"/>
    <w:unhideWhenUsed/>
    <w:rsid w:val="00C2614A"/>
    <w:pPr>
      <w:spacing w:after="120"/>
      <w:ind w:left="283"/>
    </w:pPr>
  </w:style>
  <w:style w:type="character" w:customStyle="1" w:styleId="ad">
    <w:name w:val="Основной текст с отступом Знак"/>
    <w:basedOn w:val="a0"/>
    <w:link w:val="ac"/>
    <w:uiPriority w:val="99"/>
    <w:rsid w:val="00C2614A"/>
  </w:style>
  <w:style w:type="character" w:customStyle="1" w:styleId="apple-converted-space">
    <w:name w:val="apple-converted-space"/>
    <w:basedOn w:val="a0"/>
    <w:rsid w:val="00082045"/>
  </w:style>
  <w:style w:type="character" w:customStyle="1" w:styleId="ng-binding">
    <w:name w:val="ng-binding"/>
    <w:basedOn w:val="a0"/>
    <w:rsid w:val="00082045"/>
  </w:style>
  <w:style w:type="character" w:customStyle="1" w:styleId="cs3b0a1abe">
    <w:name w:val="cs3b0a1abe"/>
    <w:basedOn w:val="a0"/>
    <w:rsid w:val="00117593"/>
  </w:style>
  <w:style w:type="paragraph" w:customStyle="1" w:styleId="csfc41765">
    <w:name w:val="csfc41765"/>
    <w:basedOn w:val="a"/>
    <w:rsid w:val="00117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df9fb63d">
    <w:name w:val="csdf9fb63d"/>
    <w:basedOn w:val="a"/>
    <w:rsid w:val="00117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8b04219d">
    <w:name w:val="cs8b04219d"/>
    <w:basedOn w:val="a0"/>
    <w:rsid w:val="00117593"/>
  </w:style>
  <w:style w:type="paragraph" w:styleId="21">
    <w:name w:val="Body Text 2"/>
    <w:basedOn w:val="a"/>
    <w:link w:val="22"/>
    <w:uiPriority w:val="99"/>
    <w:unhideWhenUsed/>
    <w:rsid w:val="007320BE"/>
    <w:pPr>
      <w:spacing w:after="120" w:line="480" w:lineRule="auto"/>
    </w:pPr>
  </w:style>
  <w:style w:type="character" w:customStyle="1" w:styleId="22">
    <w:name w:val="Основной текст 2 Знак"/>
    <w:basedOn w:val="a0"/>
    <w:link w:val="21"/>
    <w:uiPriority w:val="99"/>
    <w:rsid w:val="007320BE"/>
  </w:style>
  <w:style w:type="character" w:styleId="ae">
    <w:name w:val="Hyperlink"/>
    <w:uiPriority w:val="99"/>
    <w:semiHidden/>
    <w:unhideWhenUsed/>
    <w:rsid w:val="00F57897"/>
    <w:rPr>
      <w:color w:val="0000FF"/>
      <w:u w:val="single"/>
    </w:rPr>
  </w:style>
  <w:style w:type="paragraph" w:customStyle="1" w:styleId="6239">
    <w:name w:val="6239"/>
    <w:aliases w:val="baiaagaaboqcaaadrxyaaavvfgaaaaaaaaaaaaaaaaaaaaaaaaaaaaaaaaaaaaaaaaaaaaaaaaaaaaaaaaaaaaaaaaaaaaaaaaaaaaaaaaaaaaaaaaaaaaaaaaaaaaaaaaaaaaaaaaaaaaaaaaaaaaaaaaaaaaaaaaaaaaaaaaaaaaaaaaaaaaaaaaaaaaaaaaaaaaaaaaaaaaaaaaaaaaaaaaaaaaaaaaaaaaaa"/>
    <w:basedOn w:val="a"/>
    <w:uiPriority w:val="99"/>
    <w:rsid w:val="00F578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Обычный1"/>
    <w:rsid w:val="006D750C"/>
    <w:pPr>
      <w:spacing w:after="0" w:line="240" w:lineRule="auto"/>
    </w:pPr>
    <w:rPr>
      <w:rFonts w:ascii="Tahoma" w:eastAsia="Times New Roman" w:hAnsi="Tahoma" w:cs="Times New Roman"/>
      <w:color w:val="000000"/>
      <w:sz w:val="24"/>
      <w:szCs w:val="24"/>
      <w:lang w:eastAsia="en-US"/>
    </w:rPr>
  </w:style>
  <w:style w:type="character" w:customStyle="1" w:styleId="20">
    <w:name w:val="Заголовок 2 Знак"/>
    <w:basedOn w:val="a0"/>
    <w:link w:val="2"/>
    <w:rsid w:val="00850194"/>
    <w:rPr>
      <w:rFonts w:ascii="Times New Roman" w:eastAsia="SimSun" w:hAnsi="Times New Roman" w:cs="Times New Roman"/>
      <w:b/>
      <w:sz w:val="26"/>
      <w:szCs w:val="28"/>
      <w:lang w:eastAsia="zh-CN"/>
    </w:rPr>
  </w:style>
  <w:style w:type="character" w:customStyle="1" w:styleId="a9">
    <w:name w:val="Абзац списка Знак"/>
    <w:aliases w:val="List Paragraph_0 Знак,Жулдызбек Знак,маркированный Знак"/>
    <w:link w:val="a8"/>
    <w:uiPriority w:val="34"/>
    <w:locked/>
    <w:rsid w:val="00BC20BE"/>
  </w:style>
  <w:style w:type="table" w:styleId="af">
    <w:name w:val="Table Grid"/>
    <w:basedOn w:val="a1"/>
    <w:uiPriority w:val="39"/>
    <w:rsid w:val="00BC20B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D91ED2"/>
    <w:rPr>
      <w:rFonts w:asciiTheme="majorHAnsi" w:eastAsiaTheme="majorEastAsia" w:hAnsiTheme="majorHAnsi" w:cstheme="majorBidi"/>
      <w:b/>
      <w:bCs/>
      <w:color w:val="365F91" w:themeColor="accent1" w:themeShade="BF"/>
      <w:sz w:val="28"/>
      <w:szCs w:val="28"/>
    </w:rPr>
  </w:style>
  <w:style w:type="paragraph" w:styleId="af0">
    <w:name w:val="header"/>
    <w:basedOn w:val="a"/>
    <w:link w:val="af1"/>
    <w:uiPriority w:val="99"/>
    <w:unhideWhenUsed/>
    <w:rsid w:val="00402C5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02C50"/>
  </w:style>
  <w:style w:type="paragraph" w:styleId="af2">
    <w:name w:val="footer"/>
    <w:basedOn w:val="a"/>
    <w:link w:val="af3"/>
    <w:uiPriority w:val="99"/>
    <w:semiHidden/>
    <w:unhideWhenUsed/>
    <w:rsid w:val="00402C50"/>
    <w:pPr>
      <w:tabs>
        <w:tab w:val="center" w:pos="4677"/>
        <w:tab w:val="right" w:pos="9355"/>
      </w:tabs>
      <w:spacing w:after="0" w:line="240" w:lineRule="auto"/>
    </w:pPr>
  </w:style>
  <w:style w:type="character" w:customStyle="1" w:styleId="af3">
    <w:name w:val="Нижний колонтитул Знак"/>
    <w:basedOn w:val="a0"/>
    <w:link w:val="af2"/>
    <w:uiPriority w:val="99"/>
    <w:semiHidden/>
    <w:rsid w:val="00402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adilet.zan.kz/kaz/docs/Z100000261_"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43B3F-EB94-476A-9FFB-D04581F0D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1299</Words>
  <Characters>7405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728-4415</dc:creator>
  <cp:lastModifiedBy>админ</cp:lastModifiedBy>
  <cp:revision>2</cp:revision>
  <cp:lastPrinted>2026-08-29T11:02:00Z</cp:lastPrinted>
  <dcterms:created xsi:type="dcterms:W3CDTF">2026-11-02T07:15:00Z</dcterms:created>
  <dcterms:modified xsi:type="dcterms:W3CDTF">2026-11-02T07:15:00Z</dcterms:modified>
</cp:coreProperties>
</file>